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B074" w14:textId="1F401351" w:rsidR="00D20C81" w:rsidRPr="00C33486" w:rsidRDefault="006552A3" w:rsidP="00D20C81">
      <w:pPr>
        <w:jc w:val="center"/>
        <w:rPr>
          <w:noProof/>
          <w:color w:val="244061"/>
        </w:rPr>
      </w:pPr>
      <w:r>
        <w:rPr>
          <w:noProof/>
          <w:color w:val="244061"/>
        </w:rPr>
        <w:drawing>
          <wp:anchor distT="0" distB="0" distL="114300" distR="114300" simplePos="0" relativeHeight="251658240" behindDoc="0" locked="0" layoutInCell="1" allowOverlap="1" wp14:anchorId="2AD84505" wp14:editId="663C0900">
            <wp:simplePos x="0" y="0"/>
            <wp:positionH relativeFrom="margin">
              <wp:align>center</wp:align>
            </wp:positionH>
            <wp:positionV relativeFrom="paragraph">
              <wp:posOffset>-213995</wp:posOffset>
            </wp:positionV>
            <wp:extent cx="2174875" cy="582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875" cy="582330"/>
                    </a:xfrm>
                    <a:prstGeom prst="rect">
                      <a:avLst/>
                    </a:prstGeom>
                    <a:noFill/>
                  </pic:spPr>
                </pic:pic>
              </a:graphicData>
            </a:graphic>
            <wp14:sizeRelH relativeFrom="page">
              <wp14:pctWidth>0</wp14:pctWidth>
            </wp14:sizeRelH>
            <wp14:sizeRelV relativeFrom="page">
              <wp14:pctHeight>0</wp14:pctHeight>
            </wp14:sizeRelV>
          </wp:anchor>
        </w:drawing>
      </w:r>
    </w:p>
    <w:p w14:paraId="294F1EF2" w14:textId="77777777" w:rsidR="00692801" w:rsidRDefault="00692801" w:rsidP="00692801">
      <w:pPr>
        <w:pStyle w:val="Heading2"/>
        <w:jc w:val="center"/>
        <w:rPr>
          <w:rFonts w:ascii="Arial" w:hAnsi="Arial"/>
        </w:rPr>
      </w:pPr>
    </w:p>
    <w:p w14:paraId="5B62E45B" w14:textId="77777777" w:rsidR="008903DD" w:rsidRPr="000B6F3F" w:rsidRDefault="008903DD" w:rsidP="00457B58">
      <w:pPr>
        <w:pStyle w:val="Heading2"/>
        <w:jc w:val="center"/>
        <w:rPr>
          <w:rFonts w:ascii="Arial" w:hAnsi="Arial"/>
        </w:rPr>
      </w:pPr>
      <w:r w:rsidRPr="000B6F3F">
        <w:rPr>
          <w:rFonts w:ascii="Arial" w:hAnsi="Arial"/>
        </w:rPr>
        <w:t>JOB DESCRIPTION</w:t>
      </w:r>
    </w:p>
    <w:p w14:paraId="7BDF6AF8" w14:textId="0EA55B6A" w:rsidR="008903DD" w:rsidRDefault="008903DD" w:rsidP="008903DD">
      <w:pPr>
        <w:tabs>
          <w:tab w:val="left" w:pos="-720"/>
        </w:tabs>
        <w:suppressAutoHyphens/>
        <w:rPr>
          <w:rFonts w:ascii="Arial" w:hAnsi="Arial"/>
          <w:i/>
          <w:spacing w:val="-3"/>
        </w:rPr>
      </w:pPr>
    </w:p>
    <w:p w14:paraId="78B0A9C7" w14:textId="17F29BE3" w:rsidR="00457B58" w:rsidRPr="000B6F3F" w:rsidRDefault="00457B58" w:rsidP="008903DD">
      <w:pPr>
        <w:tabs>
          <w:tab w:val="left" w:pos="-720"/>
        </w:tabs>
        <w:suppressAutoHyphens/>
        <w:rPr>
          <w:rFonts w:ascii="Arial" w:hAnsi="Arial"/>
          <w:i/>
          <w:spacing w:val="-3"/>
        </w:rPr>
      </w:pPr>
    </w:p>
    <w:p w14:paraId="4517AC39" w14:textId="0B9762B0" w:rsidR="008903DD" w:rsidRPr="000B6F3F" w:rsidRDefault="008903DD" w:rsidP="008903DD">
      <w:pPr>
        <w:tabs>
          <w:tab w:val="left" w:pos="-720"/>
        </w:tabs>
        <w:suppressAutoHyphens/>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sidR="003F4D31">
        <w:rPr>
          <w:rFonts w:ascii="Arial" w:hAnsi="Arial"/>
          <w:b/>
          <w:spacing w:val="-3"/>
        </w:rPr>
        <w:t xml:space="preserve">Outreach </w:t>
      </w:r>
      <w:r>
        <w:rPr>
          <w:rFonts w:ascii="Arial" w:hAnsi="Arial"/>
          <w:b/>
          <w:spacing w:val="-3"/>
        </w:rPr>
        <w:t xml:space="preserve">Support </w:t>
      </w:r>
      <w:r w:rsidR="00AD3750">
        <w:rPr>
          <w:rFonts w:ascii="Arial" w:hAnsi="Arial"/>
          <w:b/>
          <w:spacing w:val="-3"/>
        </w:rPr>
        <w:t>Worker</w:t>
      </w:r>
    </w:p>
    <w:p w14:paraId="3836D190" w14:textId="77777777" w:rsidR="008903DD" w:rsidRPr="0081736A" w:rsidRDefault="008903DD" w:rsidP="008903DD">
      <w:pPr>
        <w:tabs>
          <w:tab w:val="left" w:pos="-720"/>
        </w:tabs>
        <w:suppressAutoHyphens/>
        <w:rPr>
          <w:rFonts w:ascii="Arial" w:hAnsi="Arial"/>
          <w:b/>
          <w:spacing w:val="-3"/>
          <w:sz w:val="16"/>
          <w:szCs w:val="16"/>
        </w:rPr>
      </w:pPr>
      <w:r>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2A124666" w14:textId="5090FC4E" w:rsidR="00D20C81" w:rsidRDefault="008903DD" w:rsidP="008903DD">
      <w:pPr>
        <w:tabs>
          <w:tab w:val="left" w:pos="-720"/>
        </w:tabs>
        <w:suppressAutoHyphens/>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B5694D">
        <w:rPr>
          <w:rFonts w:ascii="Arial" w:hAnsi="Arial"/>
          <w:b/>
          <w:spacing w:val="-3"/>
        </w:rPr>
        <w:t xml:space="preserve"> </w:t>
      </w:r>
    </w:p>
    <w:p w14:paraId="1A237CAA" w14:textId="77777777" w:rsidR="008903DD" w:rsidRPr="0081736A" w:rsidRDefault="008903DD" w:rsidP="008903DD">
      <w:pPr>
        <w:tabs>
          <w:tab w:val="left" w:pos="-720"/>
        </w:tabs>
        <w:suppressAutoHyphens/>
        <w:rPr>
          <w:rFonts w:ascii="Arial" w:hAnsi="Arial"/>
          <w:b/>
          <w:spacing w:val="-3"/>
          <w:sz w:val="16"/>
          <w:szCs w:val="16"/>
        </w:rPr>
      </w:pPr>
      <w:r w:rsidRPr="005C0496">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30126744" w14:textId="0BF5C26D" w:rsidR="005A4654" w:rsidRDefault="008903DD" w:rsidP="008903DD">
      <w:pPr>
        <w:tabs>
          <w:tab w:val="left" w:pos="-720"/>
        </w:tabs>
        <w:suppressAutoHyphens/>
        <w:rPr>
          <w:rFonts w:ascii="Arial" w:hAnsi="Arial"/>
          <w:b/>
          <w:spacing w:val="-3"/>
        </w:rPr>
      </w:pPr>
      <w:r w:rsidRPr="005C0496">
        <w:rPr>
          <w:rFonts w:ascii="Arial" w:hAnsi="Arial"/>
          <w:b/>
          <w:spacing w:val="-3"/>
        </w:rPr>
        <w:t>Responsible to:</w:t>
      </w:r>
      <w:r w:rsidRPr="005C0496">
        <w:rPr>
          <w:rFonts w:ascii="Arial" w:hAnsi="Arial"/>
          <w:b/>
          <w:spacing w:val="-3"/>
        </w:rPr>
        <w:tab/>
      </w:r>
      <w:r w:rsidR="006B6E00">
        <w:rPr>
          <w:rFonts w:ascii="Arial" w:hAnsi="Arial"/>
          <w:b/>
          <w:spacing w:val="-3"/>
        </w:rPr>
        <w:t>Service</w:t>
      </w:r>
      <w:r w:rsidR="00461A69">
        <w:rPr>
          <w:rFonts w:ascii="Arial" w:hAnsi="Arial"/>
          <w:b/>
          <w:spacing w:val="-3"/>
        </w:rPr>
        <w:t xml:space="preserve"> Manager and Senior Support Worker</w:t>
      </w:r>
    </w:p>
    <w:p w14:paraId="6E308505" w14:textId="77777777" w:rsidR="00C37166" w:rsidRDefault="00C37166" w:rsidP="008903DD">
      <w:pPr>
        <w:tabs>
          <w:tab w:val="left" w:pos="-720"/>
        </w:tabs>
        <w:suppressAutoHyphens/>
        <w:rPr>
          <w:rFonts w:ascii="Arial" w:hAnsi="Arial"/>
          <w:b/>
          <w:spacing w:val="-3"/>
        </w:rPr>
      </w:pPr>
    </w:p>
    <w:p w14:paraId="58D642C5" w14:textId="2ECC6E50" w:rsidR="008F0481" w:rsidRDefault="008F0481" w:rsidP="008903DD">
      <w:pPr>
        <w:tabs>
          <w:tab w:val="left" w:pos="-720"/>
        </w:tabs>
        <w:suppressAutoHyphens/>
        <w:rPr>
          <w:rFonts w:ascii="Arial" w:hAnsi="Arial"/>
          <w:b/>
          <w:spacing w:val="-3"/>
        </w:rPr>
      </w:pPr>
    </w:p>
    <w:p w14:paraId="6351B332" w14:textId="25BF692B" w:rsidR="008903DD" w:rsidRPr="00461A69" w:rsidRDefault="00B772DA" w:rsidP="00461A69">
      <w:pPr>
        <w:tabs>
          <w:tab w:val="left" w:pos="-720"/>
        </w:tabs>
        <w:suppressAutoHyphens/>
        <w:rPr>
          <w:rFonts w:ascii="Arial" w:hAnsi="Arial"/>
          <w:b/>
          <w:spacing w:val="-3"/>
        </w:rPr>
      </w:pPr>
      <w:r w:rsidRPr="00B772DA">
        <w:rPr>
          <w:rFonts w:ascii="Arial" w:hAnsi="Arial" w:cs="Arial"/>
          <w:b/>
          <w:i/>
          <w:lang w:eastAsia="en-US"/>
        </w:rPr>
        <w:t xml:space="preserve">Working flexibly across Imagines </w:t>
      </w:r>
      <w:r w:rsidR="00E43410">
        <w:rPr>
          <w:rFonts w:ascii="Arial" w:hAnsi="Arial" w:cs="Arial"/>
          <w:b/>
          <w:i/>
          <w:lang w:eastAsia="en-US"/>
        </w:rPr>
        <w:t>Outreach</w:t>
      </w:r>
      <w:r w:rsidR="00461A69">
        <w:rPr>
          <w:rFonts w:ascii="Arial" w:hAnsi="Arial" w:cs="Arial"/>
          <w:b/>
          <w:i/>
          <w:lang w:eastAsia="en-US"/>
        </w:rPr>
        <w:t xml:space="preserve"> Services in</w:t>
      </w:r>
      <w:r w:rsidR="00167BC8">
        <w:rPr>
          <w:rFonts w:ascii="Arial" w:hAnsi="Arial" w:cs="Arial"/>
          <w:b/>
          <w:i/>
          <w:lang w:eastAsia="en-US"/>
        </w:rPr>
        <w:t xml:space="preserve"> Sefton</w:t>
      </w:r>
      <w:r w:rsidR="00E43410">
        <w:rPr>
          <w:rFonts w:ascii="Arial" w:hAnsi="Arial" w:cs="Arial"/>
          <w:b/>
          <w:i/>
          <w:lang w:eastAsia="en-US"/>
        </w:rPr>
        <w:t>.</w:t>
      </w:r>
    </w:p>
    <w:p w14:paraId="50546153" w14:textId="566BFE36" w:rsidR="008903DD" w:rsidRDefault="008903DD" w:rsidP="008903DD">
      <w:pPr>
        <w:tabs>
          <w:tab w:val="left" w:pos="-720"/>
        </w:tabs>
        <w:suppressAutoHyphens/>
        <w:jc w:val="both"/>
        <w:rPr>
          <w:rFonts w:ascii="Arial" w:hAnsi="Arial"/>
          <w:spacing w:val="-3"/>
        </w:rPr>
      </w:pPr>
    </w:p>
    <w:p w14:paraId="08043EF4" w14:textId="77777777" w:rsidR="00C37166" w:rsidRPr="000B6F3F" w:rsidRDefault="00C37166" w:rsidP="008903DD">
      <w:pPr>
        <w:tabs>
          <w:tab w:val="left" w:pos="-720"/>
        </w:tabs>
        <w:suppressAutoHyphens/>
        <w:jc w:val="both"/>
        <w:rPr>
          <w:rFonts w:ascii="Arial" w:hAnsi="Arial"/>
          <w:spacing w:val="-3"/>
        </w:rPr>
      </w:pPr>
    </w:p>
    <w:p w14:paraId="50269706" w14:textId="04D0F890" w:rsidR="008903DD" w:rsidRDefault="008903DD" w:rsidP="008903DD">
      <w:pPr>
        <w:numPr>
          <w:ilvl w:val="0"/>
          <w:numId w:val="1"/>
        </w:numPr>
        <w:tabs>
          <w:tab w:val="left" w:pos="-720"/>
        </w:tabs>
        <w:suppressAutoHyphens/>
        <w:jc w:val="both"/>
        <w:rPr>
          <w:rFonts w:ascii="Arial" w:hAnsi="Arial"/>
          <w:b/>
          <w:spacing w:val="-3"/>
        </w:rPr>
      </w:pPr>
      <w:r w:rsidRPr="000B6F3F">
        <w:rPr>
          <w:rFonts w:ascii="Arial" w:hAnsi="Arial"/>
          <w:b/>
          <w:spacing w:val="-3"/>
        </w:rPr>
        <w:t>JOB SUMMARY</w:t>
      </w:r>
    </w:p>
    <w:p w14:paraId="291E6BA8" w14:textId="6E2982B3" w:rsidR="00C44B43" w:rsidRPr="006552A3" w:rsidRDefault="00AA162C" w:rsidP="00AA162C">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The </w:t>
      </w:r>
      <w:r w:rsidR="003F4D31">
        <w:rPr>
          <w:rFonts w:ascii="Arial" w:hAnsi="Arial"/>
          <w:spacing w:val="-3"/>
          <w:sz w:val="22"/>
          <w:szCs w:val="22"/>
        </w:rPr>
        <w:t>Outreach</w:t>
      </w:r>
      <w:r w:rsidRPr="006552A3">
        <w:rPr>
          <w:rFonts w:ascii="Arial" w:hAnsi="Arial"/>
          <w:spacing w:val="-3"/>
          <w:sz w:val="22"/>
          <w:szCs w:val="22"/>
        </w:rPr>
        <w:t xml:space="preserve"> Support Worker role operates across</w:t>
      </w:r>
      <w:r w:rsidR="00461A69">
        <w:rPr>
          <w:rFonts w:ascii="Arial" w:hAnsi="Arial"/>
          <w:spacing w:val="-3"/>
          <w:sz w:val="22"/>
          <w:szCs w:val="22"/>
        </w:rPr>
        <w:t xml:space="preserve"> </w:t>
      </w:r>
      <w:r w:rsidR="00167BC8">
        <w:rPr>
          <w:rFonts w:ascii="Arial" w:hAnsi="Arial"/>
          <w:spacing w:val="-3"/>
          <w:sz w:val="22"/>
          <w:szCs w:val="22"/>
        </w:rPr>
        <w:t>our Outreach services</w:t>
      </w:r>
      <w:r w:rsidR="00C44B43" w:rsidRPr="006552A3">
        <w:rPr>
          <w:rFonts w:ascii="Arial" w:hAnsi="Arial"/>
          <w:spacing w:val="-3"/>
          <w:sz w:val="22"/>
          <w:szCs w:val="22"/>
        </w:rPr>
        <w:t xml:space="preserve"> based </w:t>
      </w:r>
      <w:r w:rsidR="005A4654" w:rsidRPr="006552A3">
        <w:rPr>
          <w:rFonts w:ascii="Arial" w:hAnsi="Arial"/>
          <w:spacing w:val="-3"/>
          <w:sz w:val="22"/>
          <w:szCs w:val="22"/>
        </w:rPr>
        <w:t>in</w:t>
      </w:r>
      <w:r w:rsidR="00167BC8">
        <w:rPr>
          <w:rFonts w:ascii="Arial" w:hAnsi="Arial"/>
          <w:spacing w:val="-3"/>
          <w:sz w:val="22"/>
          <w:szCs w:val="22"/>
        </w:rPr>
        <w:t xml:space="preserve"> Sefton,</w:t>
      </w:r>
      <w:r w:rsidR="005A4654" w:rsidRPr="006552A3">
        <w:rPr>
          <w:rFonts w:ascii="Arial" w:hAnsi="Arial"/>
          <w:spacing w:val="-3"/>
          <w:sz w:val="22"/>
          <w:szCs w:val="22"/>
        </w:rPr>
        <w:t xml:space="preserve"> Merseyside</w:t>
      </w:r>
      <w:r w:rsidR="003F4D31">
        <w:rPr>
          <w:rFonts w:ascii="Arial" w:hAnsi="Arial"/>
          <w:spacing w:val="-3"/>
          <w:sz w:val="22"/>
          <w:szCs w:val="22"/>
        </w:rPr>
        <w:t xml:space="preserve">, though main duties will be undertaken in Southport. Usual working hours are between </w:t>
      </w:r>
      <w:r w:rsidR="006C6715">
        <w:rPr>
          <w:rFonts w:ascii="Arial" w:hAnsi="Arial"/>
          <w:spacing w:val="-3"/>
          <w:sz w:val="22"/>
          <w:szCs w:val="22"/>
        </w:rPr>
        <w:t>9 am</w:t>
      </w:r>
      <w:r w:rsidR="00C915D9">
        <w:rPr>
          <w:rFonts w:ascii="Arial" w:hAnsi="Arial"/>
          <w:spacing w:val="-3"/>
          <w:sz w:val="22"/>
          <w:szCs w:val="22"/>
        </w:rPr>
        <w:t xml:space="preserve"> -</w:t>
      </w:r>
      <w:r w:rsidR="006C6715">
        <w:rPr>
          <w:rFonts w:ascii="Arial" w:hAnsi="Arial"/>
          <w:spacing w:val="-3"/>
          <w:sz w:val="22"/>
          <w:szCs w:val="22"/>
        </w:rPr>
        <w:t>5 pm</w:t>
      </w:r>
      <w:r w:rsidR="00C915D9">
        <w:rPr>
          <w:rFonts w:ascii="Arial" w:hAnsi="Arial"/>
          <w:spacing w:val="-3"/>
          <w:sz w:val="22"/>
          <w:szCs w:val="22"/>
        </w:rPr>
        <w:t xml:space="preserve"> Monday -Friday </w:t>
      </w:r>
      <w:r w:rsidR="00D32F53">
        <w:rPr>
          <w:rFonts w:ascii="Arial" w:hAnsi="Arial"/>
          <w:spacing w:val="-3"/>
          <w:sz w:val="22"/>
          <w:szCs w:val="22"/>
        </w:rPr>
        <w:t xml:space="preserve">across and there will be the </w:t>
      </w:r>
      <w:r w:rsidR="00D32F53" w:rsidRPr="00D32F53">
        <w:rPr>
          <w:rFonts w:ascii="Arial" w:hAnsi="Arial"/>
          <w:b/>
          <w:spacing w:val="-3"/>
          <w:sz w:val="22"/>
          <w:szCs w:val="22"/>
        </w:rPr>
        <w:t>opportunity to undertake additional hours</w:t>
      </w:r>
      <w:r w:rsidR="00F169D5">
        <w:rPr>
          <w:rFonts w:ascii="Arial" w:hAnsi="Arial"/>
          <w:spacing w:val="-3"/>
          <w:sz w:val="22"/>
          <w:szCs w:val="22"/>
        </w:rPr>
        <w:t>.</w:t>
      </w:r>
    </w:p>
    <w:p w14:paraId="2B204319" w14:textId="77777777" w:rsidR="00C44B43" w:rsidRPr="006552A3" w:rsidRDefault="00C44B43" w:rsidP="00AA162C">
      <w:pPr>
        <w:tabs>
          <w:tab w:val="left" w:pos="-720"/>
        </w:tabs>
        <w:suppressAutoHyphens/>
        <w:jc w:val="both"/>
        <w:rPr>
          <w:rFonts w:ascii="Arial" w:hAnsi="Arial"/>
          <w:spacing w:val="-3"/>
          <w:sz w:val="22"/>
          <w:szCs w:val="22"/>
        </w:rPr>
      </w:pPr>
    </w:p>
    <w:p w14:paraId="4A774611" w14:textId="73DFF52E" w:rsidR="00C44B43" w:rsidRPr="006552A3" w:rsidRDefault="00AA162C" w:rsidP="00AA162C">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The role involves </w:t>
      </w:r>
      <w:r w:rsidR="00C44B43" w:rsidRPr="006552A3">
        <w:rPr>
          <w:rFonts w:ascii="Arial" w:hAnsi="Arial"/>
          <w:spacing w:val="-3"/>
          <w:sz w:val="22"/>
          <w:szCs w:val="22"/>
        </w:rPr>
        <w:t>providing person centred care and support for service users in accordance with support plans, working with teams providing care and support at these sites and undertaking all support Worker responsibilities listed below.</w:t>
      </w:r>
    </w:p>
    <w:p w14:paraId="0DC80C2E" w14:textId="77777777" w:rsidR="00AA162C" w:rsidRPr="006552A3" w:rsidRDefault="00AA162C" w:rsidP="00AA162C">
      <w:pPr>
        <w:tabs>
          <w:tab w:val="left" w:pos="-720"/>
        </w:tabs>
        <w:suppressAutoHyphens/>
        <w:jc w:val="both"/>
        <w:rPr>
          <w:rFonts w:ascii="Arial" w:hAnsi="Arial"/>
          <w:b/>
          <w:spacing w:val="-3"/>
          <w:sz w:val="22"/>
          <w:szCs w:val="22"/>
        </w:rPr>
      </w:pPr>
    </w:p>
    <w:p w14:paraId="737CB444" w14:textId="77777777" w:rsidR="008903DD" w:rsidRPr="006552A3" w:rsidRDefault="008903DD" w:rsidP="008903DD">
      <w:pPr>
        <w:tabs>
          <w:tab w:val="left" w:pos="-720"/>
        </w:tabs>
        <w:suppressAutoHyphens/>
        <w:jc w:val="both"/>
        <w:rPr>
          <w:rFonts w:ascii="Arial" w:hAnsi="Arial"/>
          <w:spacing w:val="-3"/>
          <w:sz w:val="22"/>
          <w:szCs w:val="22"/>
        </w:rPr>
      </w:pPr>
      <w:r w:rsidRPr="006552A3">
        <w:rPr>
          <w:rFonts w:ascii="Arial" w:hAnsi="Arial"/>
          <w:spacing w:val="-3"/>
          <w:sz w:val="22"/>
          <w:szCs w:val="22"/>
        </w:rPr>
        <w:t xml:space="preserve">To provide personalised support to each tenant in line with the individual’s </w:t>
      </w:r>
      <w:r w:rsidR="00D20C81" w:rsidRPr="006552A3">
        <w:rPr>
          <w:rFonts w:ascii="Arial" w:hAnsi="Arial"/>
          <w:spacing w:val="-3"/>
          <w:sz w:val="22"/>
          <w:szCs w:val="22"/>
        </w:rPr>
        <w:t>person-centred</w:t>
      </w:r>
      <w:r w:rsidRPr="006552A3">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121C94E9"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see the people we support as valued customers of our service</w:t>
      </w:r>
    </w:p>
    <w:p w14:paraId="6D895A07"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support people by planning ‘with them’ and not ‘for them’</w:t>
      </w:r>
    </w:p>
    <w:p w14:paraId="494F9EE7" w14:textId="77777777" w:rsidR="008903DD" w:rsidRPr="006552A3" w:rsidRDefault="008903DD" w:rsidP="008903DD">
      <w:pPr>
        <w:numPr>
          <w:ilvl w:val="0"/>
          <w:numId w:val="3"/>
        </w:numPr>
        <w:tabs>
          <w:tab w:val="left" w:pos="-720"/>
        </w:tabs>
        <w:suppressAutoHyphens/>
        <w:jc w:val="both"/>
        <w:rPr>
          <w:rFonts w:ascii="Arial" w:hAnsi="Arial"/>
          <w:spacing w:val="-3"/>
          <w:sz w:val="22"/>
          <w:szCs w:val="22"/>
        </w:rPr>
      </w:pPr>
      <w:r w:rsidRPr="006552A3">
        <w:rPr>
          <w:rFonts w:ascii="Arial" w:hAnsi="Arial"/>
          <w:spacing w:val="-3"/>
          <w:sz w:val="22"/>
          <w:szCs w:val="22"/>
        </w:rPr>
        <w:t>To create a supp</w:t>
      </w:r>
      <w:r w:rsidR="00A80A7A" w:rsidRPr="006552A3">
        <w:rPr>
          <w:rFonts w:ascii="Arial" w:hAnsi="Arial"/>
          <w:spacing w:val="-3"/>
          <w:sz w:val="22"/>
          <w:szCs w:val="22"/>
        </w:rPr>
        <w:t>ort package that is holistic and</w:t>
      </w:r>
      <w:r w:rsidRPr="006552A3">
        <w:rPr>
          <w:rFonts w:ascii="Arial" w:hAnsi="Arial"/>
          <w:spacing w:val="-3"/>
          <w:sz w:val="22"/>
          <w:szCs w:val="22"/>
        </w:rPr>
        <w:t xml:space="preserve"> led by the needs and prefe</w:t>
      </w:r>
      <w:r w:rsidR="00A80A7A" w:rsidRPr="006552A3">
        <w:rPr>
          <w:rFonts w:ascii="Arial" w:hAnsi="Arial"/>
          <w:spacing w:val="-3"/>
          <w:sz w:val="22"/>
          <w:szCs w:val="22"/>
        </w:rPr>
        <w:t>rences of each individual</w:t>
      </w:r>
    </w:p>
    <w:p w14:paraId="359DEB09" w14:textId="77777777" w:rsidR="005B0F33" w:rsidRPr="005B0F33" w:rsidRDefault="008903DD" w:rsidP="005B0F33">
      <w:pPr>
        <w:numPr>
          <w:ilvl w:val="0"/>
          <w:numId w:val="3"/>
        </w:numPr>
        <w:tabs>
          <w:tab w:val="left" w:pos="-720"/>
        </w:tabs>
        <w:suppressAutoHyphens/>
        <w:jc w:val="both"/>
        <w:rPr>
          <w:rFonts w:ascii="Arial" w:hAnsi="Arial" w:cs="Arial"/>
          <w:spacing w:val="-3"/>
          <w:sz w:val="22"/>
          <w:szCs w:val="22"/>
        </w:rPr>
      </w:pPr>
      <w:r w:rsidRPr="005B0F33">
        <w:rPr>
          <w:rFonts w:ascii="Arial" w:hAnsi="Arial"/>
          <w:spacing w:val="-3"/>
          <w:sz w:val="22"/>
          <w:szCs w:val="22"/>
        </w:rPr>
        <w:t>To support people to make informed choices</w:t>
      </w:r>
    </w:p>
    <w:p w14:paraId="0BCCF5F0" w14:textId="77777777" w:rsidR="005B0F33" w:rsidRDefault="005B0F33" w:rsidP="005B0F33">
      <w:pPr>
        <w:tabs>
          <w:tab w:val="left" w:pos="-720"/>
        </w:tabs>
        <w:suppressAutoHyphens/>
        <w:jc w:val="both"/>
        <w:rPr>
          <w:rFonts w:ascii="Arial" w:hAnsi="Arial"/>
          <w:spacing w:val="-3"/>
          <w:sz w:val="22"/>
          <w:szCs w:val="22"/>
        </w:rPr>
      </w:pPr>
    </w:p>
    <w:p w14:paraId="1D47C63D" w14:textId="064E7AE2" w:rsidR="005B0F33" w:rsidRPr="005B0F33" w:rsidRDefault="008903DD" w:rsidP="005B0F33">
      <w:pPr>
        <w:tabs>
          <w:tab w:val="left" w:pos="-720"/>
        </w:tabs>
        <w:suppressAutoHyphens/>
        <w:jc w:val="both"/>
        <w:rPr>
          <w:rFonts w:ascii="Arial" w:hAnsi="Arial" w:cs="Arial"/>
          <w:spacing w:val="-3"/>
          <w:sz w:val="22"/>
          <w:szCs w:val="22"/>
        </w:rPr>
      </w:pPr>
      <w:r w:rsidRPr="005B0F33">
        <w:rPr>
          <w:rFonts w:ascii="Arial" w:hAnsi="Arial" w:cs="Arial"/>
          <w:spacing w:val="-3"/>
          <w:sz w:val="22"/>
          <w:szCs w:val="22"/>
        </w:rPr>
        <w:t>The level of support will vary according to the agreed level of support required and informed choice.</w:t>
      </w:r>
    </w:p>
    <w:p w14:paraId="6558A672" w14:textId="77777777" w:rsidR="005B0F33" w:rsidRDefault="005B0F33" w:rsidP="005B0F33">
      <w:pPr>
        <w:tabs>
          <w:tab w:val="left" w:pos="-720"/>
        </w:tabs>
        <w:suppressAutoHyphens/>
        <w:jc w:val="both"/>
        <w:rPr>
          <w:rFonts w:ascii="Arial" w:hAnsi="Arial" w:cs="Arial"/>
          <w:spacing w:val="-3"/>
          <w:sz w:val="22"/>
          <w:szCs w:val="22"/>
        </w:rPr>
      </w:pPr>
    </w:p>
    <w:p w14:paraId="1EC5B514" w14:textId="77777777" w:rsidR="005B0F33" w:rsidRDefault="009C3A97" w:rsidP="008903DD">
      <w:pPr>
        <w:tabs>
          <w:tab w:val="left" w:pos="-720"/>
        </w:tabs>
        <w:suppressAutoHyphens/>
        <w:jc w:val="both"/>
        <w:rPr>
          <w:rFonts w:ascii="ArialMT" w:eastAsiaTheme="minorHAnsi" w:hAnsi="ArialMT" w:cs="ArialMT"/>
          <w:sz w:val="18"/>
          <w:szCs w:val="18"/>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6B6E00" w:rsidRPr="005C0496">
        <w:rPr>
          <w:rFonts w:ascii="Arial" w:eastAsiaTheme="minorHAnsi" w:hAnsi="Arial" w:cs="Arial"/>
          <w:sz w:val="22"/>
          <w:szCs w:val="22"/>
          <w:lang w:val="en-US" w:eastAsia="en-US"/>
        </w:rPr>
        <w:t>behavior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73720029" w14:textId="77777777" w:rsidR="005B0F33" w:rsidRDefault="005B0F33" w:rsidP="008903DD">
      <w:pPr>
        <w:tabs>
          <w:tab w:val="left" w:pos="-720"/>
        </w:tabs>
        <w:suppressAutoHyphens/>
        <w:jc w:val="both"/>
        <w:rPr>
          <w:rFonts w:ascii="ArialMT" w:eastAsiaTheme="minorHAnsi" w:hAnsi="ArialMT" w:cs="ArialMT"/>
          <w:sz w:val="18"/>
          <w:szCs w:val="18"/>
          <w:lang w:val="en-US" w:eastAsia="en-US"/>
        </w:rPr>
      </w:pPr>
    </w:p>
    <w:p w14:paraId="48FB3010" w14:textId="44D40D29" w:rsidR="008903DD" w:rsidRDefault="00551485" w:rsidP="008903DD">
      <w:pPr>
        <w:tabs>
          <w:tab w:val="left" w:pos="-720"/>
        </w:tabs>
        <w:suppressAutoHyphens/>
        <w:jc w:val="both"/>
        <w:rPr>
          <w:rFonts w:ascii="Arial" w:hAnsi="Arial" w:cs="Arial"/>
          <w:sz w:val="22"/>
          <w:szCs w:val="22"/>
        </w:rPr>
      </w:pPr>
      <w:r w:rsidRPr="005C0496">
        <w:rPr>
          <w:rFonts w:ascii="Arial" w:hAnsi="Arial" w:cs="Arial"/>
          <w:sz w:val="22"/>
          <w:szCs w:val="22"/>
        </w:rPr>
        <w:t xml:space="preserve">You will be required to work flexibly on a rota basis to meet the needs of the </w:t>
      </w:r>
      <w:r w:rsidR="006B6E00">
        <w:rPr>
          <w:rFonts w:ascii="Arial" w:hAnsi="Arial" w:cs="Arial"/>
          <w:sz w:val="22"/>
          <w:szCs w:val="22"/>
        </w:rPr>
        <w:t>service</w:t>
      </w:r>
      <w:r w:rsidR="005A4654">
        <w:rPr>
          <w:rFonts w:ascii="Arial" w:hAnsi="Arial" w:cs="Arial"/>
          <w:sz w:val="22"/>
          <w:szCs w:val="22"/>
        </w:rPr>
        <w:t>s</w:t>
      </w:r>
      <w:r w:rsidR="006B6E00">
        <w:rPr>
          <w:rFonts w:ascii="Arial" w:hAnsi="Arial" w:cs="Arial"/>
          <w:sz w:val="22"/>
          <w:szCs w:val="22"/>
        </w:rPr>
        <w:t>, this includes weekends and</w:t>
      </w:r>
      <w:r w:rsidRPr="005C0496">
        <w:rPr>
          <w:rFonts w:ascii="Arial" w:hAnsi="Arial" w:cs="Arial"/>
          <w:sz w:val="22"/>
          <w:szCs w:val="22"/>
        </w:rPr>
        <w:t xml:space="preserve"> bank </w:t>
      </w:r>
      <w:r w:rsidR="006B6E00">
        <w:rPr>
          <w:rFonts w:ascii="Arial" w:hAnsi="Arial" w:cs="Arial"/>
          <w:sz w:val="22"/>
          <w:szCs w:val="22"/>
        </w:rPr>
        <w:t>holidays</w:t>
      </w:r>
      <w:r w:rsidRPr="005C0496">
        <w:rPr>
          <w:rFonts w:ascii="Arial" w:hAnsi="Arial" w:cs="Arial"/>
          <w:sz w:val="22"/>
          <w:szCs w:val="22"/>
        </w:rPr>
        <w:t>.</w:t>
      </w:r>
    </w:p>
    <w:p w14:paraId="1609C91F" w14:textId="77777777" w:rsidR="00C37166" w:rsidRPr="005C0496" w:rsidRDefault="00C37166" w:rsidP="008903DD">
      <w:pPr>
        <w:tabs>
          <w:tab w:val="left" w:pos="-720"/>
        </w:tabs>
        <w:suppressAutoHyphens/>
        <w:jc w:val="both"/>
        <w:rPr>
          <w:rFonts w:ascii="Arial" w:hAnsi="Arial" w:cs="Arial"/>
          <w:spacing w:val="-3"/>
          <w:sz w:val="22"/>
          <w:szCs w:val="22"/>
        </w:rPr>
      </w:pPr>
    </w:p>
    <w:p w14:paraId="676FBC50" w14:textId="77777777" w:rsidR="00551485" w:rsidRPr="000A2F12" w:rsidRDefault="00551485" w:rsidP="00551485">
      <w:pPr>
        <w:tabs>
          <w:tab w:val="left" w:pos="-720"/>
        </w:tabs>
        <w:suppressAutoHyphens/>
        <w:ind w:left="360"/>
        <w:jc w:val="both"/>
        <w:rPr>
          <w:rFonts w:ascii="Arial" w:hAnsi="Arial"/>
          <w:b/>
          <w:spacing w:val="-3"/>
          <w:sz w:val="22"/>
          <w:szCs w:val="22"/>
        </w:rPr>
      </w:pPr>
    </w:p>
    <w:p w14:paraId="4498357C" w14:textId="77777777" w:rsidR="008903DD" w:rsidRPr="005C0496" w:rsidRDefault="008903DD" w:rsidP="008903DD">
      <w:pPr>
        <w:numPr>
          <w:ilvl w:val="0"/>
          <w:numId w:val="1"/>
        </w:numPr>
        <w:tabs>
          <w:tab w:val="left" w:pos="-720"/>
        </w:tabs>
        <w:suppressAutoHyphens/>
        <w:jc w:val="both"/>
        <w:rPr>
          <w:rFonts w:ascii="Arial" w:hAnsi="Arial"/>
          <w:b/>
          <w:spacing w:val="-3"/>
        </w:rPr>
      </w:pPr>
      <w:r w:rsidRPr="005C0496">
        <w:rPr>
          <w:rFonts w:ascii="Arial" w:hAnsi="Arial"/>
          <w:b/>
          <w:spacing w:val="-3"/>
        </w:rPr>
        <w:t>LOCATION</w:t>
      </w:r>
    </w:p>
    <w:p w14:paraId="1E48A985" w14:textId="4C1ED749" w:rsidR="008903DD" w:rsidRDefault="005B00F3" w:rsidP="008903DD">
      <w:pPr>
        <w:tabs>
          <w:tab w:val="left" w:pos="-720"/>
        </w:tabs>
        <w:suppressAutoHyphens/>
        <w:jc w:val="both"/>
        <w:rPr>
          <w:rFonts w:ascii="Arial" w:hAnsi="Arial"/>
          <w:spacing w:val="-3"/>
          <w:sz w:val="22"/>
          <w:szCs w:val="22"/>
        </w:rPr>
      </w:pPr>
      <w:r>
        <w:rPr>
          <w:rFonts w:ascii="Arial" w:hAnsi="Arial"/>
          <w:spacing w:val="-3"/>
          <w:sz w:val="22"/>
          <w:szCs w:val="22"/>
        </w:rPr>
        <w:t xml:space="preserve">The post </w:t>
      </w:r>
      <w:r w:rsidR="008903DD" w:rsidRPr="005C0496">
        <w:rPr>
          <w:rFonts w:ascii="Arial" w:hAnsi="Arial"/>
          <w:spacing w:val="-3"/>
          <w:sz w:val="22"/>
          <w:szCs w:val="22"/>
        </w:rPr>
        <w:t>will</w:t>
      </w:r>
      <w:r w:rsidR="005B0F33">
        <w:rPr>
          <w:rFonts w:ascii="Arial" w:hAnsi="Arial"/>
          <w:spacing w:val="-3"/>
          <w:sz w:val="22"/>
          <w:szCs w:val="22"/>
        </w:rPr>
        <w:t xml:space="preserve"> </w:t>
      </w:r>
      <w:r w:rsidR="003F4D31">
        <w:rPr>
          <w:rFonts w:ascii="Arial" w:hAnsi="Arial"/>
          <w:spacing w:val="-3"/>
          <w:sz w:val="22"/>
          <w:szCs w:val="22"/>
        </w:rPr>
        <w:t xml:space="preserve">be based within our new service located in Southport and </w:t>
      </w:r>
      <w:r>
        <w:rPr>
          <w:rFonts w:ascii="Arial" w:hAnsi="Arial"/>
          <w:spacing w:val="-3"/>
          <w:sz w:val="22"/>
          <w:szCs w:val="22"/>
        </w:rPr>
        <w:t xml:space="preserve">staff are </w:t>
      </w:r>
      <w:r w:rsidR="003F4D31">
        <w:rPr>
          <w:rFonts w:ascii="Arial" w:hAnsi="Arial"/>
          <w:spacing w:val="-3"/>
          <w:sz w:val="22"/>
          <w:szCs w:val="22"/>
        </w:rPr>
        <w:t xml:space="preserve">expected to </w:t>
      </w:r>
      <w:r w:rsidR="00AA162C">
        <w:rPr>
          <w:rFonts w:ascii="Arial" w:hAnsi="Arial"/>
          <w:spacing w:val="-3"/>
          <w:sz w:val="22"/>
          <w:szCs w:val="22"/>
        </w:rPr>
        <w:t xml:space="preserve">work flexibly across a range of </w:t>
      </w:r>
      <w:r w:rsidR="008903DD" w:rsidRPr="005C0496">
        <w:rPr>
          <w:rFonts w:ascii="Arial" w:hAnsi="Arial"/>
          <w:spacing w:val="-3"/>
          <w:sz w:val="22"/>
          <w:szCs w:val="22"/>
        </w:rPr>
        <w:t>Imagine</w:t>
      </w:r>
      <w:r w:rsidR="009B4581">
        <w:rPr>
          <w:rFonts w:ascii="Arial" w:hAnsi="Arial"/>
          <w:spacing w:val="-3"/>
          <w:sz w:val="22"/>
          <w:szCs w:val="22"/>
        </w:rPr>
        <w:t>s Supported Accommodation</w:t>
      </w:r>
      <w:r w:rsidR="008903DD" w:rsidRPr="005C0496">
        <w:rPr>
          <w:rFonts w:ascii="Arial" w:hAnsi="Arial"/>
          <w:spacing w:val="-3"/>
          <w:sz w:val="22"/>
          <w:szCs w:val="22"/>
        </w:rPr>
        <w:t xml:space="preserve"> </w:t>
      </w:r>
      <w:r w:rsidR="00B772DA">
        <w:rPr>
          <w:rFonts w:ascii="Arial" w:hAnsi="Arial"/>
          <w:spacing w:val="-3"/>
          <w:sz w:val="22"/>
          <w:szCs w:val="22"/>
        </w:rPr>
        <w:t xml:space="preserve">and Outreach </w:t>
      </w:r>
      <w:r w:rsidR="003F4D31">
        <w:rPr>
          <w:rFonts w:ascii="Arial" w:hAnsi="Arial"/>
          <w:spacing w:val="-3"/>
          <w:sz w:val="22"/>
          <w:szCs w:val="22"/>
        </w:rPr>
        <w:t xml:space="preserve">services within </w:t>
      </w:r>
      <w:r w:rsidR="00C37166">
        <w:rPr>
          <w:rFonts w:ascii="Arial" w:hAnsi="Arial"/>
          <w:spacing w:val="-3"/>
          <w:sz w:val="22"/>
          <w:szCs w:val="22"/>
        </w:rPr>
        <w:t xml:space="preserve">Sefton. </w:t>
      </w:r>
      <w:r w:rsidR="00AA162C">
        <w:rPr>
          <w:rFonts w:ascii="Arial" w:hAnsi="Arial"/>
          <w:spacing w:val="-3"/>
          <w:sz w:val="22"/>
          <w:szCs w:val="22"/>
        </w:rPr>
        <w:t>Post holders</w:t>
      </w:r>
      <w:r w:rsidR="005A4654">
        <w:rPr>
          <w:rFonts w:ascii="Arial" w:hAnsi="Arial"/>
          <w:spacing w:val="-3"/>
          <w:sz w:val="22"/>
          <w:szCs w:val="22"/>
        </w:rPr>
        <w:t xml:space="preserve"> </w:t>
      </w:r>
      <w:r w:rsidR="00AA162C">
        <w:rPr>
          <w:rFonts w:ascii="Arial" w:hAnsi="Arial"/>
          <w:spacing w:val="-3"/>
          <w:sz w:val="22"/>
          <w:szCs w:val="22"/>
        </w:rPr>
        <w:t>can expect an agreed rota with a 3 week notice period</w:t>
      </w:r>
      <w:r w:rsidR="0042793A">
        <w:rPr>
          <w:rFonts w:ascii="Arial" w:hAnsi="Arial"/>
          <w:spacing w:val="-3"/>
          <w:sz w:val="22"/>
          <w:szCs w:val="22"/>
        </w:rPr>
        <w:t>, although flexibility will be required at times to meet operational needs.</w:t>
      </w:r>
      <w:r w:rsidR="00AA162C">
        <w:rPr>
          <w:rFonts w:ascii="Arial" w:hAnsi="Arial"/>
          <w:spacing w:val="-3"/>
          <w:sz w:val="22"/>
          <w:szCs w:val="22"/>
        </w:rPr>
        <w:t xml:space="preserve"> </w:t>
      </w:r>
    </w:p>
    <w:p w14:paraId="012F921F" w14:textId="77777777" w:rsidR="00C37166" w:rsidRPr="005C0496" w:rsidRDefault="00C37166" w:rsidP="008903DD">
      <w:pPr>
        <w:tabs>
          <w:tab w:val="left" w:pos="-720"/>
        </w:tabs>
        <w:suppressAutoHyphens/>
        <w:jc w:val="both"/>
        <w:rPr>
          <w:rFonts w:ascii="Arial" w:hAnsi="Arial"/>
          <w:spacing w:val="-3"/>
          <w:sz w:val="22"/>
          <w:szCs w:val="22"/>
        </w:rPr>
      </w:pPr>
    </w:p>
    <w:p w14:paraId="649C1421" w14:textId="77777777" w:rsidR="008903DD" w:rsidRPr="005C0496" w:rsidRDefault="008903DD" w:rsidP="008903DD">
      <w:pPr>
        <w:tabs>
          <w:tab w:val="left" w:pos="-720"/>
        </w:tabs>
        <w:suppressAutoHyphens/>
        <w:jc w:val="both"/>
        <w:rPr>
          <w:rFonts w:ascii="Arial" w:hAnsi="Arial"/>
          <w:spacing w:val="-3"/>
          <w:sz w:val="22"/>
          <w:szCs w:val="22"/>
        </w:rPr>
      </w:pPr>
    </w:p>
    <w:p w14:paraId="52BD1466" w14:textId="77777777" w:rsidR="008903DD" w:rsidRPr="005C0496" w:rsidRDefault="008903DD" w:rsidP="008903DD">
      <w:pPr>
        <w:numPr>
          <w:ilvl w:val="0"/>
          <w:numId w:val="1"/>
        </w:numPr>
        <w:tabs>
          <w:tab w:val="left" w:pos="-720"/>
        </w:tabs>
        <w:suppressAutoHyphens/>
        <w:jc w:val="both"/>
        <w:rPr>
          <w:rFonts w:ascii="Arial" w:hAnsi="Arial"/>
          <w:b/>
          <w:spacing w:val="-3"/>
        </w:rPr>
      </w:pPr>
      <w:r w:rsidRPr="005C0496">
        <w:rPr>
          <w:rFonts w:ascii="Arial" w:hAnsi="Arial"/>
          <w:b/>
          <w:spacing w:val="-3"/>
        </w:rPr>
        <w:t>SUPERVISORY RESPONSIBILITY</w:t>
      </w:r>
    </w:p>
    <w:p w14:paraId="3AC461CD"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This post has no direct supervisory responsibilities but there is of course a duty upon all employees to be aware of appropriate service standards and to report any breach of standards to someone in authority.</w:t>
      </w:r>
    </w:p>
    <w:p w14:paraId="1AE8B9A9" w14:textId="19056151" w:rsidR="008903DD" w:rsidRDefault="008903DD" w:rsidP="008903DD">
      <w:pPr>
        <w:tabs>
          <w:tab w:val="left" w:pos="-720"/>
        </w:tabs>
        <w:suppressAutoHyphens/>
        <w:jc w:val="both"/>
        <w:rPr>
          <w:rFonts w:ascii="Arial" w:hAnsi="Arial"/>
          <w:spacing w:val="-3"/>
          <w:sz w:val="22"/>
          <w:szCs w:val="22"/>
        </w:rPr>
      </w:pPr>
    </w:p>
    <w:p w14:paraId="7E7320C9" w14:textId="77777777" w:rsidR="00C37166" w:rsidRPr="005C0496" w:rsidRDefault="00C37166" w:rsidP="008903DD">
      <w:pPr>
        <w:tabs>
          <w:tab w:val="left" w:pos="-720"/>
        </w:tabs>
        <w:suppressAutoHyphens/>
        <w:jc w:val="both"/>
        <w:rPr>
          <w:rFonts w:ascii="Arial" w:hAnsi="Arial"/>
          <w:spacing w:val="-3"/>
          <w:sz w:val="22"/>
          <w:szCs w:val="22"/>
        </w:rPr>
      </w:pPr>
    </w:p>
    <w:p w14:paraId="0E2864B8" w14:textId="77777777" w:rsidR="00C37166" w:rsidRDefault="00C37166" w:rsidP="00C37166">
      <w:pPr>
        <w:tabs>
          <w:tab w:val="left" w:pos="-720"/>
        </w:tabs>
        <w:suppressAutoHyphens/>
        <w:jc w:val="both"/>
        <w:rPr>
          <w:rFonts w:ascii="Arial" w:hAnsi="Arial"/>
          <w:b/>
          <w:spacing w:val="-3"/>
        </w:rPr>
      </w:pPr>
    </w:p>
    <w:p w14:paraId="00A2F6B4" w14:textId="77777777" w:rsidR="00C37166" w:rsidRDefault="00C37166" w:rsidP="00C37166">
      <w:pPr>
        <w:tabs>
          <w:tab w:val="left" w:pos="-720"/>
        </w:tabs>
        <w:suppressAutoHyphens/>
        <w:jc w:val="both"/>
        <w:rPr>
          <w:rFonts w:ascii="Arial" w:hAnsi="Arial"/>
          <w:b/>
          <w:spacing w:val="-3"/>
        </w:rPr>
      </w:pPr>
    </w:p>
    <w:p w14:paraId="362972E4" w14:textId="77777777" w:rsidR="00C37166" w:rsidRDefault="00C37166" w:rsidP="00C37166">
      <w:pPr>
        <w:tabs>
          <w:tab w:val="left" w:pos="-720"/>
        </w:tabs>
        <w:suppressAutoHyphens/>
        <w:jc w:val="both"/>
        <w:rPr>
          <w:rFonts w:ascii="Arial" w:hAnsi="Arial"/>
          <w:b/>
          <w:spacing w:val="-3"/>
        </w:rPr>
      </w:pPr>
    </w:p>
    <w:p w14:paraId="6D27471B" w14:textId="18EA126A" w:rsidR="008903DD" w:rsidRPr="00C37166" w:rsidRDefault="008903DD" w:rsidP="00C37166">
      <w:pPr>
        <w:pStyle w:val="ListParagraph"/>
        <w:numPr>
          <w:ilvl w:val="0"/>
          <w:numId w:val="1"/>
        </w:numPr>
        <w:tabs>
          <w:tab w:val="left" w:pos="-720"/>
        </w:tabs>
        <w:jc w:val="both"/>
        <w:rPr>
          <w:b/>
          <w:spacing w:val="-3"/>
          <w:u w:val="none"/>
        </w:rPr>
      </w:pPr>
      <w:r w:rsidRPr="00C37166">
        <w:rPr>
          <w:b/>
          <w:spacing w:val="-3"/>
          <w:u w:val="none"/>
        </w:rPr>
        <w:t>MAIN DUTIES</w:t>
      </w:r>
    </w:p>
    <w:p w14:paraId="16DFD84A" w14:textId="77777777" w:rsidR="008903DD" w:rsidRPr="00A80A7A" w:rsidRDefault="008903DD" w:rsidP="008903DD">
      <w:pPr>
        <w:tabs>
          <w:tab w:val="left" w:pos="-720"/>
        </w:tabs>
        <w:suppressAutoHyphens/>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Registered Manager</w:t>
      </w:r>
    </w:p>
    <w:p w14:paraId="24793D91"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5A3B9D5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3C111A1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77235A6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2250A832"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make informed choices around a </w:t>
      </w:r>
      <w:r w:rsidR="006B6E00" w:rsidRPr="005C0496">
        <w:rPr>
          <w:rFonts w:ascii="Arial" w:hAnsi="Arial"/>
          <w:spacing w:val="-3"/>
          <w:sz w:val="22"/>
          <w:szCs w:val="22"/>
        </w:rPr>
        <w:t>healthy</w:t>
      </w:r>
      <w:r w:rsidRPr="005C0496">
        <w:rPr>
          <w:rFonts w:ascii="Arial" w:hAnsi="Arial"/>
          <w:spacing w:val="-3"/>
          <w:sz w:val="22"/>
          <w:szCs w:val="22"/>
        </w:rPr>
        <w:t xml:space="preserve"> lifestyle including physical health and improving </w:t>
      </w:r>
      <w:r w:rsidR="006B6E00" w:rsidRPr="005C0496">
        <w:rPr>
          <w:rFonts w:ascii="Arial" w:hAnsi="Arial"/>
          <w:spacing w:val="-3"/>
          <w:sz w:val="22"/>
          <w:szCs w:val="22"/>
        </w:rPr>
        <w:t>self-care</w:t>
      </w:r>
    </w:p>
    <w:p w14:paraId="0B513A3E"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46341937"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57B831C3"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5059FD6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275C148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128CD91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other services</w:t>
      </w:r>
    </w:p>
    <w:p w14:paraId="4070EA7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46E0EB3E" w14:textId="77777777" w:rsidR="00686029"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maintain the safety and security of their home</w:t>
      </w:r>
    </w:p>
    <w:p w14:paraId="3DAD92F3" w14:textId="77777777" w:rsidR="005D3354"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6EB3D8F" w14:textId="77777777" w:rsidR="008903DD"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49A56327" w14:textId="77777777" w:rsidR="00F03686" w:rsidRPr="005C0496" w:rsidRDefault="00F03686"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68D99E97"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7FA5F55F" w14:textId="77777777" w:rsidR="008903DD" w:rsidRPr="005C0496" w:rsidRDefault="008903DD" w:rsidP="008903DD">
      <w:pPr>
        <w:numPr>
          <w:ilvl w:val="0"/>
          <w:numId w:val="2"/>
        </w:numPr>
        <w:tabs>
          <w:tab w:val="left" w:pos="-720"/>
        </w:tabs>
        <w:suppressAutoHyphens/>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1CC33AA5" w14:textId="2E1749FD" w:rsidR="008903DD" w:rsidRDefault="008903DD" w:rsidP="008903DD">
      <w:pPr>
        <w:tabs>
          <w:tab w:val="left" w:pos="-720"/>
        </w:tabs>
        <w:suppressAutoHyphens/>
        <w:jc w:val="both"/>
        <w:rPr>
          <w:rFonts w:ascii="Arial" w:hAnsi="Arial"/>
          <w:spacing w:val="-3"/>
          <w:sz w:val="22"/>
          <w:szCs w:val="22"/>
        </w:rPr>
      </w:pPr>
    </w:p>
    <w:p w14:paraId="4E7E29A7" w14:textId="77777777" w:rsidR="00C37166" w:rsidRPr="005C0496" w:rsidRDefault="00C37166" w:rsidP="008903DD">
      <w:pPr>
        <w:tabs>
          <w:tab w:val="left" w:pos="-720"/>
        </w:tabs>
        <w:suppressAutoHyphens/>
        <w:jc w:val="both"/>
        <w:rPr>
          <w:rFonts w:ascii="Arial" w:hAnsi="Arial"/>
          <w:spacing w:val="-3"/>
          <w:sz w:val="22"/>
          <w:szCs w:val="22"/>
        </w:rPr>
      </w:pPr>
    </w:p>
    <w:p w14:paraId="08AD8C9C" w14:textId="5400046B" w:rsidR="008903DD" w:rsidRPr="005B0F33" w:rsidRDefault="008903DD" w:rsidP="005B0F33">
      <w:pPr>
        <w:pStyle w:val="ListParagraph"/>
        <w:numPr>
          <w:ilvl w:val="0"/>
          <w:numId w:val="1"/>
        </w:numPr>
        <w:tabs>
          <w:tab w:val="left" w:pos="-720"/>
        </w:tabs>
        <w:jc w:val="both"/>
        <w:rPr>
          <w:b/>
          <w:spacing w:val="-3"/>
          <w:u w:val="none"/>
        </w:rPr>
      </w:pPr>
      <w:r w:rsidRPr="005B0F33">
        <w:rPr>
          <w:b/>
          <w:spacing w:val="-3"/>
          <w:u w:val="none"/>
        </w:rPr>
        <w:t>GENERAL DUTIES</w:t>
      </w:r>
    </w:p>
    <w:p w14:paraId="04F7E6C9"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treat all people with dignity and respect</w:t>
      </w:r>
    </w:p>
    <w:p w14:paraId="355D63A5"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5AC47460" w14:textId="77777777" w:rsidR="008903DD" w:rsidRPr="000A2F12" w:rsidRDefault="008903DD" w:rsidP="000A2F12">
      <w:pPr>
        <w:pStyle w:val="ListParagraph"/>
        <w:numPr>
          <w:ilvl w:val="0"/>
          <w:numId w:val="13"/>
        </w:numPr>
        <w:tabs>
          <w:tab w:val="left" w:pos="-720"/>
        </w:tabs>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eas of risk to the Registered</w:t>
      </w:r>
      <w:r w:rsidRPr="000A2F12">
        <w:rPr>
          <w:spacing w:val="-3"/>
          <w:sz w:val="22"/>
          <w:szCs w:val="22"/>
          <w:u w:val="none"/>
        </w:rPr>
        <w:t xml:space="preserve"> Manager</w:t>
      </w:r>
    </w:p>
    <w:p w14:paraId="3DB172FF" w14:textId="38B872A0" w:rsidR="008903DD" w:rsidRDefault="00C37166" w:rsidP="00C37166">
      <w:pPr>
        <w:tabs>
          <w:tab w:val="left" w:pos="-720"/>
          <w:tab w:val="left" w:pos="1970"/>
        </w:tabs>
        <w:suppressAutoHyphens/>
        <w:jc w:val="both"/>
        <w:rPr>
          <w:rFonts w:ascii="Arial" w:hAnsi="Arial"/>
          <w:spacing w:val="-3"/>
          <w:sz w:val="22"/>
          <w:szCs w:val="22"/>
        </w:rPr>
      </w:pPr>
      <w:r>
        <w:rPr>
          <w:rFonts w:ascii="Arial" w:hAnsi="Arial"/>
          <w:spacing w:val="-3"/>
          <w:sz w:val="22"/>
          <w:szCs w:val="22"/>
        </w:rPr>
        <w:tab/>
      </w:r>
    </w:p>
    <w:p w14:paraId="171224B7" w14:textId="77777777" w:rsidR="00C37166" w:rsidRPr="005C0496" w:rsidRDefault="00C37166" w:rsidP="00C37166">
      <w:pPr>
        <w:tabs>
          <w:tab w:val="left" w:pos="-720"/>
          <w:tab w:val="left" w:pos="1970"/>
        </w:tabs>
        <w:suppressAutoHyphens/>
        <w:jc w:val="both"/>
        <w:rPr>
          <w:rFonts w:ascii="Arial" w:hAnsi="Arial"/>
          <w:spacing w:val="-3"/>
          <w:sz w:val="22"/>
          <w:szCs w:val="22"/>
        </w:rPr>
      </w:pPr>
    </w:p>
    <w:p w14:paraId="5B957E98" w14:textId="77777777" w:rsidR="00B967A4" w:rsidRPr="000A2F12" w:rsidRDefault="00B967A4" w:rsidP="000A2F12">
      <w:pPr>
        <w:pStyle w:val="ListParagraph"/>
        <w:numPr>
          <w:ilvl w:val="0"/>
          <w:numId w:val="14"/>
        </w:numPr>
        <w:jc w:val="both"/>
        <w:rPr>
          <w:rFonts w:cs="Arial"/>
          <w:b/>
          <w:u w:val="none"/>
        </w:rPr>
      </w:pPr>
      <w:r w:rsidRPr="000A2F12">
        <w:rPr>
          <w:rFonts w:cs="Arial"/>
          <w:b/>
          <w:spacing w:val="-3"/>
          <w:u w:val="none"/>
        </w:rPr>
        <w:t xml:space="preserve">REQUIREMENTS </w:t>
      </w:r>
    </w:p>
    <w:p w14:paraId="112684E2" w14:textId="77777777" w:rsidR="00B967A4" w:rsidRPr="00B967A4" w:rsidRDefault="00B967A4" w:rsidP="00B967A4">
      <w:pPr>
        <w:tabs>
          <w:tab w:val="left" w:pos="-720"/>
        </w:tabs>
        <w:rPr>
          <w:rFonts w:ascii="Arial" w:hAnsi="Arial" w:cs="Arial"/>
          <w:b/>
          <w:i/>
          <w:spacing w:val="-3"/>
        </w:rPr>
      </w:pPr>
      <w:r w:rsidRPr="00B967A4">
        <w:rPr>
          <w:rFonts w:ascii="Arial" w:hAnsi="Arial" w:cs="Arial"/>
          <w:b/>
          <w:i/>
          <w:spacing w:val="-3"/>
        </w:rPr>
        <w:t>All employees are expected to:</w:t>
      </w:r>
    </w:p>
    <w:p w14:paraId="0DC488A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Act with integrity at all times</w:t>
      </w:r>
      <w:r w:rsidRPr="000A2F12">
        <w:rPr>
          <w:rFonts w:cs="Arial"/>
          <w:spacing w:val="-3"/>
          <w:sz w:val="22"/>
          <w:szCs w:val="22"/>
          <w:u w:val="none"/>
        </w:rPr>
        <w:t xml:space="preserve"> and with a proactive professional manner</w:t>
      </w:r>
      <w:r w:rsidRPr="000A2F12">
        <w:rPr>
          <w:rFonts w:cs="Arial"/>
          <w:sz w:val="22"/>
          <w:szCs w:val="22"/>
          <w:u w:val="none"/>
        </w:rPr>
        <w:t>.</w:t>
      </w:r>
    </w:p>
    <w:p w14:paraId="47BB2B23"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7272A79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Always be responsive to client and partner priorities</w:t>
      </w:r>
    </w:p>
    <w:p w14:paraId="33944FCE" w14:textId="77777777" w:rsidR="0081736A" w:rsidRPr="006B6E00" w:rsidRDefault="0081736A" w:rsidP="0081736A">
      <w:pPr>
        <w:numPr>
          <w:ilvl w:val="0"/>
          <w:numId w:val="10"/>
        </w:numPr>
        <w:tabs>
          <w:tab w:val="left" w:pos="-720"/>
        </w:tabs>
        <w:suppressAutoHyphens/>
        <w:jc w:val="both"/>
        <w:rPr>
          <w:rFonts w:ascii="Arial" w:hAnsi="Arial" w:cs="Arial"/>
          <w:spacing w:val="-3"/>
          <w:sz w:val="22"/>
          <w:szCs w:val="22"/>
        </w:rPr>
      </w:pPr>
      <w:r w:rsidRPr="006B6E00">
        <w:rPr>
          <w:rFonts w:ascii="Arial" w:hAnsi="Arial" w:cs="Arial"/>
          <w:spacing w:val="-3"/>
          <w:sz w:val="22"/>
          <w:szCs w:val="22"/>
        </w:rPr>
        <w:t>Adhere to all Imagine policies an</w:t>
      </w:r>
      <w:r w:rsidR="006B6E00" w:rsidRPr="006B6E00">
        <w:rPr>
          <w:rFonts w:ascii="Arial" w:hAnsi="Arial" w:cs="Arial"/>
          <w:spacing w:val="-3"/>
          <w:sz w:val="22"/>
          <w:szCs w:val="22"/>
        </w:rPr>
        <w:t xml:space="preserve">d procedures and work within </w:t>
      </w:r>
      <w:r w:rsidR="006B6E00">
        <w:rPr>
          <w:rFonts w:ascii="Arial" w:hAnsi="Arial" w:cs="Arial"/>
          <w:spacing w:val="-3"/>
          <w:sz w:val="22"/>
          <w:szCs w:val="22"/>
        </w:rPr>
        <w:t xml:space="preserve">ISO and </w:t>
      </w:r>
      <w:r w:rsidR="006B6E00" w:rsidRPr="006B6E00">
        <w:rPr>
          <w:rFonts w:ascii="Arial" w:hAnsi="Arial" w:cs="Arial"/>
          <w:spacing w:val="-3"/>
          <w:sz w:val="22"/>
          <w:szCs w:val="22"/>
        </w:rPr>
        <w:t>CQC</w:t>
      </w:r>
      <w:r w:rsidRPr="006B6E00">
        <w:rPr>
          <w:rFonts w:ascii="Arial" w:hAnsi="Arial" w:cs="Arial"/>
          <w:spacing w:val="-3"/>
          <w:sz w:val="22"/>
          <w:szCs w:val="22"/>
        </w:rPr>
        <w:t xml:space="preserve"> standards at all times.</w:t>
      </w:r>
    </w:p>
    <w:p w14:paraId="5BC666BA"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Demonstrate working within the organisations objectives</w:t>
      </w:r>
    </w:p>
    <w:p w14:paraId="655FE60E"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2B0983EC"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2716D099"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314D4B95" w14:textId="77777777" w:rsidR="00B967A4" w:rsidRPr="000A2F12" w:rsidRDefault="00B967A4" w:rsidP="00980966">
      <w:pPr>
        <w:numPr>
          <w:ilvl w:val="0"/>
          <w:numId w:val="10"/>
        </w:numPr>
        <w:tabs>
          <w:tab w:val="left" w:pos="-720"/>
        </w:tabs>
        <w:suppressAutoHyphens/>
        <w:spacing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7D597056" w14:textId="77777777" w:rsidR="00B967A4" w:rsidRPr="000A2F12" w:rsidRDefault="00B967A4" w:rsidP="00B967A4">
      <w:pPr>
        <w:numPr>
          <w:ilvl w:val="0"/>
          <w:numId w:val="10"/>
        </w:numPr>
        <w:tabs>
          <w:tab w:val="left" w:pos="-1080"/>
          <w:tab w:val="left" w:pos="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Undertake all duties and tasks in an efficient accurate manner resulting in excellent service provision.</w:t>
      </w:r>
    </w:p>
    <w:p w14:paraId="6B3791F2" w14:textId="5910D517" w:rsidR="00B967A4" w:rsidRDefault="00B967A4" w:rsidP="00B967A4">
      <w:pPr>
        <w:tabs>
          <w:tab w:val="left" w:pos="-720"/>
        </w:tabs>
        <w:spacing w:after="120"/>
        <w:rPr>
          <w:rFonts w:ascii="Arial" w:hAnsi="Arial" w:cs="Arial"/>
          <w:b/>
          <w:spacing w:val="-3"/>
          <w:sz w:val="22"/>
          <w:szCs w:val="22"/>
        </w:rPr>
      </w:pPr>
    </w:p>
    <w:p w14:paraId="75CBC2FF" w14:textId="652A11A0" w:rsidR="00C37166" w:rsidRDefault="00C37166" w:rsidP="00B967A4">
      <w:pPr>
        <w:tabs>
          <w:tab w:val="left" w:pos="-720"/>
        </w:tabs>
        <w:spacing w:after="120"/>
        <w:rPr>
          <w:rFonts w:ascii="Arial" w:hAnsi="Arial" w:cs="Arial"/>
          <w:b/>
          <w:spacing w:val="-3"/>
          <w:sz w:val="22"/>
          <w:szCs w:val="22"/>
        </w:rPr>
      </w:pPr>
    </w:p>
    <w:p w14:paraId="19F31AE4" w14:textId="1E5B68A8" w:rsidR="00C37166" w:rsidRDefault="00C37166" w:rsidP="00B967A4">
      <w:pPr>
        <w:tabs>
          <w:tab w:val="left" w:pos="-720"/>
        </w:tabs>
        <w:spacing w:after="120"/>
        <w:rPr>
          <w:rFonts w:ascii="Arial" w:hAnsi="Arial" w:cs="Arial"/>
          <w:b/>
          <w:spacing w:val="-3"/>
          <w:sz w:val="22"/>
          <w:szCs w:val="22"/>
        </w:rPr>
      </w:pPr>
    </w:p>
    <w:p w14:paraId="33CAC7FA" w14:textId="05669E96" w:rsidR="00C37166" w:rsidRDefault="00C37166" w:rsidP="00B967A4">
      <w:pPr>
        <w:tabs>
          <w:tab w:val="left" w:pos="-720"/>
        </w:tabs>
        <w:spacing w:after="120"/>
        <w:rPr>
          <w:rFonts w:ascii="Arial" w:hAnsi="Arial" w:cs="Arial"/>
          <w:b/>
          <w:spacing w:val="-3"/>
          <w:sz w:val="22"/>
          <w:szCs w:val="22"/>
        </w:rPr>
      </w:pPr>
    </w:p>
    <w:p w14:paraId="4CDE8F06" w14:textId="77777777" w:rsidR="00C37166" w:rsidRPr="005B0F33" w:rsidRDefault="00C37166" w:rsidP="00B967A4">
      <w:pPr>
        <w:tabs>
          <w:tab w:val="left" w:pos="-720"/>
        </w:tabs>
        <w:spacing w:after="120"/>
        <w:rPr>
          <w:rFonts w:ascii="Arial" w:hAnsi="Arial" w:cs="Arial"/>
          <w:b/>
          <w:spacing w:val="-3"/>
          <w:sz w:val="22"/>
          <w:szCs w:val="22"/>
        </w:rPr>
      </w:pPr>
    </w:p>
    <w:p w14:paraId="4DE6D0BF" w14:textId="5953211C" w:rsidR="00B967A4" w:rsidRPr="00C37166" w:rsidRDefault="00B967A4" w:rsidP="00C37166">
      <w:pPr>
        <w:pStyle w:val="ListParagraph"/>
        <w:numPr>
          <w:ilvl w:val="0"/>
          <w:numId w:val="14"/>
        </w:numPr>
        <w:tabs>
          <w:tab w:val="left" w:pos="-720"/>
        </w:tabs>
        <w:jc w:val="both"/>
        <w:rPr>
          <w:rFonts w:cs="Arial"/>
          <w:b/>
          <w:spacing w:val="-3"/>
          <w:u w:val="none"/>
        </w:rPr>
      </w:pPr>
      <w:r w:rsidRPr="00C37166">
        <w:rPr>
          <w:rFonts w:cs="Arial"/>
          <w:b/>
          <w:spacing w:val="-3"/>
          <w:u w:val="none"/>
        </w:rPr>
        <w:t>TRAINING and DEVELOPMENT</w:t>
      </w:r>
    </w:p>
    <w:p w14:paraId="2AE31584"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64BD3288"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staff meetings</w:t>
      </w:r>
    </w:p>
    <w:p w14:paraId="4948737B"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7B831AFC" w14:textId="77777777" w:rsidR="00B967A4" w:rsidRPr="000A2F12" w:rsidRDefault="00B967A4" w:rsidP="00B967A4">
      <w:pPr>
        <w:numPr>
          <w:ilvl w:val="0"/>
          <w:numId w:val="11"/>
        </w:numPr>
        <w:tabs>
          <w:tab w:val="left" w:pos="-72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6FAF2590" w14:textId="1121AB4E" w:rsidR="00B967A4" w:rsidRDefault="00B967A4" w:rsidP="00B967A4">
      <w:pPr>
        <w:tabs>
          <w:tab w:val="left" w:pos="-720"/>
        </w:tabs>
        <w:jc w:val="both"/>
        <w:rPr>
          <w:rFonts w:ascii="Arial" w:hAnsi="Arial" w:cs="Arial"/>
          <w:spacing w:val="-3"/>
          <w:sz w:val="22"/>
          <w:szCs w:val="22"/>
        </w:rPr>
      </w:pPr>
    </w:p>
    <w:p w14:paraId="53B585CF" w14:textId="77777777" w:rsidR="00C37166" w:rsidRDefault="00C37166" w:rsidP="00B967A4">
      <w:pPr>
        <w:tabs>
          <w:tab w:val="left" w:pos="-720"/>
        </w:tabs>
        <w:jc w:val="both"/>
        <w:rPr>
          <w:rFonts w:ascii="Arial" w:hAnsi="Arial" w:cs="Arial"/>
          <w:spacing w:val="-3"/>
          <w:sz w:val="22"/>
          <w:szCs w:val="22"/>
        </w:rPr>
      </w:pPr>
    </w:p>
    <w:p w14:paraId="3DF5D164" w14:textId="77777777" w:rsidR="00C37166" w:rsidRPr="005B0F33" w:rsidRDefault="00C37166" w:rsidP="00B967A4">
      <w:pPr>
        <w:tabs>
          <w:tab w:val="left" w:pos="-720"/>
        </w:tabs>
        <w:jc w:val="both"/>
        <w:rPr>
          <w:rFonts w:ascii="Arial" w:hAnsi="Arial" w:cs="Arial"/>
          <w:spacing w:val="-3"/>
          <w:sz w:val="22"/>
          <w:szCs w:val="22"/>
        </w:rPr>
      </w:pPr>
    </w:p>
    <w:p w14:paraId="2D40F46F" w14:textId="66C15141" w:rsidR="00B967A4" w:rsidRPr="005B0F33" w:rsidRDefault="00B967A4" w:rsidP="005B0F33">
      <w:pPr>
        <w:pStyle w:val="ListParagraph"/>
        <w:numPr>
          <w:ilvl w:val="0"/>
          <w:numId w:val="14"/>
        </w:numPr>
        <w:tabs>
          <w:tab w:val="left" w:pos="-720"/>
        </w:tabs>
        <w:jc w:val="both"/>
        <w:rPr>
          <w:rFonts w:cs="Arial"/>
          <w:b/>
          <w:spacing w:val="-3"/>
          <w:u w:val="none"/>
        </w:rPr>
      </w:pPr>
      <w:r w:rsidRPr="005B0F33">
        <w:rPr>
          <w:rFonts w:cs="Arial"/>
          <w:b/>
          <w:spacing w:val="-3"/>
          <w:u w:val="none"/>
        </w:rPr>
        <w:t>EQUAL OPPORTUNITIES</w:t>
      </w:r>
    </w:p>
    <w:p w14:paraId="2FEE0830" w14:textId="77777777" w:rsidR="00B967A4" w:rsidRPr="000A2F12" w:rsidRDefault="00B967A4" w:rsidP="00B967A4">
      <w:pPr>
        <w:tabs>
          <w:tab w:val="left" w:pos="-720"/>
        </w:tabs>
        <w:jc w:val="both"/>
        <w:rPr>
          <w:rFonts w:ascii="Arial" w:hAnsi="Arial" w:cs="Arial"/>
          <w:spacing w:val="-3"/>
          <w:sz w:val="22"/>
          <w:szCs w:val="22"/>
        </w:rPr>
      </w:pPr>
      <w:r w:rsidRPr="000A2F12">
        <w:rPr>
          <w:rFonts w:ascii="Arial" w:hAnsi="Arial" w:cs="Arial"/>
          <w:spacing w:val="-3"/>
          <w:sz w:val="22"/>
          <w:szCs w:val="22"/>
        </w:rPr>
        <w:t>Imagine aims to provide high quality services to enhance the quality of life of people experiencing disadvantage.  In order to fulfil this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59BCE650" w14:textId="75DB320F" w:rsidR="00B967A4" w:rsidRDefault="00B967A4" w:rsidP="00B967A4">
      <w:pPr>
        <w:tabs>
          <w:tab w:val="left" w:pos="-720"/>
        </w:tabs>
        <w:jc w:val="both"/>
        <w:rPr>
          <w:rFonts w:ascii="Arial" w:hAnsi="Arial" w:cs="Arial"/>
          <w:b/>
          <w:spacing w:val="-3"/>
        </w:rPr>
      </w:pPr>
    </w:p>
    <w:p w14:paraId="751C5DCF" w14:textId="5C47D1D9" w:rsidR="00C37166" w:rsidRDefault="00C37166" w:rsidP="00B967A4">
      <w:pPr>
        <w:tabs>
          <w:tab w:val="left" w:pos="-720"/>
        </w:tabs>
        <w:jc w:val="both"/>
        <w:rPr>
          <w:rFonts w:ascii="Arial" w:hAnsi="Arial" w:cs="Arial"/>
          <w:b/>
          <w:spacing w:val="-3"/>
        </w:rPr>
      </w:pPr>
    </w:p>
    <w:p w14:paraId="4A4A5137" w14:textId="77777777" w:rsidR="00C37166" w:rsidRPr="00B967A4" w:rsidRDefault="00C37166" w:rsidP="00B967A4">
      <w:pPr>
        <w:tabs>
          <w:tab w:val="left" w:pos="-720"/>
        </w:tabs>
        <w:jc w:val="both"/>
        <w:rPr>
          <w:rFonts w:ascii="Arial" w:hAnsi="Arial" w:cs="Arial"/>
          <w:b/>
          <w:spacing w:val="-3"/>
        </w:rPr>
      </w:pPr>
    </w:p>
    <w:p w14:paraId="3EDC72D7" w14:textId="5C9A57A2" w:rsidR="00B967A4" w:rsidRPr="005B0F33" w:rsidRDefault="00B967A4" w:rsidP="005B0F33">
      <w:pPr>
        <w:pStyle w:val="ListParagraph"/>
        <w:numPr>
          <w:ilvl w:val="0"/>
          <w:numId w:val="14"/>
        </w:numPr>
        <w:tabs>
          <w:tab w:val="left" w:pos="-720"/>
        </w:tabs>
        <w:jc w:val="both"/>
        <w:rPr>
          <w:rFonts w:cs="Arial"/>
          <w:b/>
          <w:spacing w:val="-3"/>
          <w:u w:val="none"/>
        </w:rPr>
      </w:pPr>
      <w:r w:rsidRPr="005B0F33">
        <w:rPr>
          <w:rFonts w:cs="Arial"/>
          <w:b/>
          <w:spacing w:val="-3"/>
          <w:u w:val="none"/>
        </w:rPr>
        <w:t>CONFIDENTIALITY</w:t>
      </w:r>
    </w:p>
    <w:p w14:paraId="2A2E6B89" w14:textId="77777777" w:rsidR="00B967A4" w:rsidRPr="000A2F12" w:rsidRDefault="00B967A4" w:rsidP="00B967A4">
      <w:pPr>
        <w:tabs>
          <w:tab w:val="left" w:pos="-720"/>
        </w:tabs>
        <w:rPr>
          <w:rFonts w:ascii="Arial" w:hAnsi="Arial" w:cs="Arial"/>
          <w:spacing w:val="-3"/>
          <w:sz w:val="22"/>
          <w:szCs w:val="22"/>
        </w:rPr>
      </w:pPr>
      <w:r w:rsidRPr="000A2F12">
        <w:rPr>
          <w:rFonts w:ascii="Arial" w:hAnsi="Arial" w:cs="Arial"/>
          <w:spacing w:val="-3"/>
          <w:sz w:val="22"/>
          <w:szCs w:val="22"/>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1E040E8" w14:textId="77777777" w:rsidR="00B967A4" w:rsidRPr="00B967A4" w:rsidRDefault="00B967A4" w:rsidP="00B967A4">
      <w:pPr>
        <w:ind w:left="360"/>
        <w:jc w:val="both"/>
        <w:rPr>
          <w:rFonts w:ascii="Arial" w:hAnsi="Arial" w:cs="Arial"/>
        </w:rPr>
      </w:pPr>
    </w:p>
    <w:p w14:paraId="2326F1D4" w14:textId="77777777" w:rsidR="00B967A4" w:rsidRPr="00B967A4" w:rsidRDefault="00B967A4" w:rsidP="00B967A4">
      <w:pPr>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28181AEC" w14:textId="77777777" w:rsidR="00B967A4" w:rsidRPr="00B967A4" w:rsidRDefault="00B967A4" w:rsidP="00B967A4">
      <w:pPr>
        <w:jc w:val="center"/>
        <w:rPr>
          <w:rFonts w:ascii="Arial" w:hAnsi="Arial" w:cs="Arial"/>
          <w:i/>
          <w:sz w:val="20"/>
        </w:rPr>
      </w:pPr>
    </w:p>
    <w:p w14:paraId="3FCD9F75" w14:textId="4A8B6829" w:rsidR="00B967A4" w:rsidRDefault="00B967A4" w:rsidP="00B967A4">
      <w:pPr>
        <w:jc w:val="both"/>
        <w:rPr>
          <w:rFonts w:ascii="Arial" w:hAnsi="Arial" w:cs="Arial"/>
          <w:sz w:val="20"/>
        </w:rPr>
      </w:pPr>
    </w:p>
    <w:p w14:paraId="6127C948" w14:textId="77777777" w:rsidR="00ED1DB6" w:rsidRPr="00B967A4" w:rsidRDefault="00ED1DB6" w:rsidP="00B967A4">
      <w:pPr>
        <w:jc w:val="both"/>
        <w:rPr>
          <w:rFonts w:ascii="Arial" w:hAnsi="Arial" w:cs="Arial"/>
          <w:sz w:val="20"/>
        </w:rPr>
      </w:pPr>
    </w:p>
    <w:p w14:paraId="71135AFB" w14:textId="77777777" w:rsidR="00ED1DB6" w:rsidRDefault="00B967A4" w:rsidP="00B967A4">
      <w:pPr>
        <w:rPr>
          <w:rFonts w:ascii="Arial" w:hAnsi="Arial" w:cs="Arial"/>
          <w:b/>
          <w:i/>
          <w:sz w:val="20"/>
        </w:rPr>
      </w:pPr>
      <w:r w:rsidRPr="00B967A4">
        <w:rPr>
          <w:rFonts w:ascii="Arial" w:hAnsi="Arial" w:cs="Arial"/>
          <w:i/>
          <w:sz w:val="20"/>
        </w:rPr>
        <w:t>Sign</w:t>
      </w:r>
      <w:r w:rsidR="00ED1DB6">
        <w:rPr>
          <w:rFonts w:ascii="Arial" w:hAnsi="Arial" w:cs="Arial"/>
          <w:i/>
          <w:sz w:val="20"/>
        </w:rPr>
        <w:t xml:space="preserve">: </w:t>
      </w:r>
      <w:r w:rsidRPr="00B967A4">
        <w:rPr>
          <w:rFonts w:ascii="Arial" w:hAnsi="Arial" w:cs="Arial"/>
          <w:i/>
          <w:sz w:val="20"/>
        </w:rPr>
        <w:t>____________________________________________</w:t>
      </w:r>
      <w:r w:rsidRPr="00B967A4">
        <w:rPr>
          <w:rFonts w:ascii="Arial" w:hAnsi="Arial" w:cs="Arial"/>
          <w:b/>
          <w:i/>
          <w:sz w:val="20"/>
        </w:rPr>
        <w:t xml:space="preserve">   </w:t>
      </w:r>
    </w:p>
    <w:p w14:paraId="367925D6" w14:textId="77777777" w:rsidR="00ED1DB6" w:rsidRDefault="00ED1DB6" w:rsidP="00B967A4">
      <w:pPr>
        <w:rPr>
          <w:rFonts w:ascii="Arial" w:hAnsi="Arial" w:cs="Arial"/>
          <w:b/>
          <w:i/>
          <w:sz w:val="20"/>
        </w:rPr>
      </w:pPr>
    </w:p>
    <w:p w14:paraId="136672C5" w14:textId="77777777" w:rsidR="00ED1DB6" w:rsidRDefault="00ED1DB6" w:rsidP="00B967A4">
      <w:pPr>
        <w:rPr>
          <w:rFonts w:ascii="Arial" w:hAnsi="Arial" w:cs="Arial"/>
          <w:i/>
          <w:sz w:val="20"/>
        </w:rPr>
      </w:pPr>
    </w:p>
    <w:p w14:paraId="5F37EA40" w14:textId="4E61A792" w:rsidR="00ED1DB6" w:rsidRDefault="00ED1DB6" w:rsidP="00B967A4">
      <w:pPr>
        <w:rPr>
          <w:rFonts w:ascii="Arial" w:hAnsi="Arial" w:cs="Arial"/>
          <w:b/>
          <w:i/>
          <w:sz w:val="20"/>
        </w:rPr>
      </w:pPr>
      <w:r w:rsidRPr="00ED1DB6">
        <w:rPr>
          <w:rFonts w:ascii="Arial" w:hAnsi="Arial" w:cs="Arial"/>
          <w:i/>
          <w:sz w:val="20"/>
        </w:rPr>
        <w:t>Print:</w:t>
      </w:r>
      <w:r>
        <w:rPr>
          <w:rFonts w:ascii="Arial" w:hAnsi="Arial" w:cs="Arial"/>
          <w:b/>
          <w:i/>
          <w:sz w:val="20"/>
        </w:rPr>
        <w:t xml:space="preserve"> ___________________________________________</w:t>
      </w:r>
    </w:p>
    <w:p w14:paraId="695AF75E" w14:textId="77777777" w:rsidR="00ED1DB6" w:rsidRDefault="00ED1DB6" w:rsidP="00B967A4">
      <w:pPr>
        <w:rPr>
          <w:rFonts w:ascii="Arial" w:hAnsi="Arial" w:cs="Arial"/>
          <w:b/>
          <w:i/>
          <w:sz w:val="20"/>
        </w:rPr>
      </w:pPr>
    </w:p>
    <w:p w14:paraId="0A9C764B" w14:textId="77777777" w:rsidR="00ED1DB6" w:rsidRDefault="00ED1DB6" w:rsidP="00B967A4">
      <w:pPr>
        <w:rPr>
          <w:rFonts w:ascii="Arial" w:hAnsi="Arial" w:cs="Arial"/>
          <w:i/>
          <w:sz w:val="20"/>
        </w:rPr>
      </w:pPr>
    </w:p>
    <w:p w14:paraId="4E6B2F88" w14:textId="629BB5DB" w:rsidR="00B967A4" w:rsidRPr="00B967A4" w:rsidRDefault="00B967A4" w:rsidP="00B967A4">
      <w:pPr>
        <w:rPr>
          <w:rFonts w:ascii="Arial" w:hAnsi="Arial" w:cs="Arial"/>
          <w:i/>
          <w:sz w:val="20"/>
        </w:rPr>
      </w:pPr>
      <w:r w:rsidRPr="00B967A4">
        <w:rPr>
          <w:rFonts w:ascii="Arial" w:hAnsi="Arial" w:cs="Arial"/>
          <w:i/>
          <w:sz w:val="20"/>
        </w:rPr>
        <w:t>Date</w:t>
      </w:r>
      <w:r w:rsidR="00ED1DB6">
        <w:rPr>
          <w:rFonts w:ascii="Arial" w:hAnsi="Arial" w:cs="Arial"/>
          <w:i/>
          <w:sz w:val="20"/>
        </w:rPr>
        <w:t>: _____________</w:t>
      </w:r>
      <w:r w:rsidRPr="00B967A4">
        <w:rPr>
          <w:rFonts w:ascii="Arial" w:hAnsi="Arial" w:cs="Arial"/>
          <w:i/>
          <w:sz w:val="20"/>
        </w:rPr>
        <w:t>_______________________________</w:t>
      </w:r>
    </w:p>
    <w:p w14:paraId="010B610E" w14:textId="77777777" w:rsidR="00A80A7A" w:rsidRPr="00F51626" w:rsidRDefault="008903DD" w:rsidP="00B967A4">
      <w:pPr>
        <w:tabs>
          <w:tab w:val="left" w:pos="-720"/>
        </w:tabs>
        <w:suppressAutoHyphens/>
        <w:jc w:val="both"/>
        <w:rPr>
          <w:rFonts w:ascii="Calibri" w:hAnsi="Calibri" w:cs="Calibri"/>
          <w:b/>
          <w:sz w:val="22"/>
          <w:szCs w:val="22"/>
        </w:rPr>
      </w:pPr>
      <w:r w:rsidRPr="00B967A4">
        <w:rPr>
          <w:rFonts w:ascii="Arial" w:hAnsi="Arial" w:cs="Arial"/>
          <w:i/>
          <w:sz w:val="20"/>
          <w:szCs w:val="20"/>
        </w:rPr>
        <w:br w:type="page"/>
      </w:r>
      <w:r w:rsidR="00A80A7A" w:rsidRPr="00F51626">
        <w:rPr>
          <w:rFonts w:ascii="Calibri" w:hAnsi="Calibri" w:cs="Calibri"/>
          <w:sz w:val="22"/>
          <w:szCs w:val="22"/>
        </w:rPr>
        <w:lastRenderedPageBreak/>
        <w:t>When completing your application form please bear in mind that short listing will be undertaken against the evidence presented by you of how you meet the essential criteria detailed in the person specification</w:t>
      </w:r>
      <w:r w:rsidR="00A80A7A" w:rsidRPr="00F51626">
        <w:rPr>
          <w:rFonts w:ascii="Calibri" w:hAnsi="Calibri" w:cs="Calibri"/>
          <w:b/>
          <w:sz w:val="22"/>
          <w:szCs w:val="22"/>
        </w:rPr>
        <w:t>.</w:t>
      </w:r>
    </w:p>
    <w:p w14:paraId="2C971819" w14:textId="77777777" w:rsidR="008903DD" w:rsidRPr="006552A3" w:rsidRDefault="008903DD" w:rsidP="008903DD">
      <w:pPr>
        <w:jc w:val="both"/>
        <w:rPr>
          <w:rFonts w:ascii="Arial" w:hAnsi="Arial"/>
          <w:b/>
          <w:sz w:val="12"/>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4"/>
        <w:gridCol w:w="1134"/>
        <w:gridCol w:w="1984"/>
      </w:tblGrid>
      <w:tr w:rsidR="008903DD" w:rsidRPr="00CC4068" w14:paraId="6EF98F3C" w14:textId="77777777" w:rsidTr="006552A3">
        <w:tc>
          <w:tcPr>
            <w:tcW w:w="7514" w:type="dxa"/>
            <w:shd w:val="clear" w:color="auto" w:fill="D9D9D9" w:themeFill="background1" w:themeFillShade="D9"/>
          </w:tcPr>
          <w:p w14:paraId="3B8451E6" w14:textId="6B2CA8C9" w:rsidR="00A80A7A" w:rsidRPr="006552A3" w:rsidRDefault="00A80A7A" w:rsidP="006552A3">
            <w:pPr>
              <w:pStyle w:val="NoSpacing"/>
              <w:jc w:val="center"/>
              <w:rPr>
                <w:rFonts w:asciiTheme="minorHAnsi" w:hAnsiTheme="minorHAnsi"/>
                <w:b/>
                <w:sz w:val="22"/>
                <w:szCs w:val="22"/>
              </w:rPr>
            </w:pPr>
            <w:r w:rsidRPr="006552A3">
              <w:rPr>
                <w:rFonts w:asciiTheme="minorHAnsi" w:hAnsiTheme="minorHAnsi"/>
                <w:b/>
                <w:sz w:val="22"/>
                <w:szCs w:val="22"/>
              </w:rPr>
              <w:t>PERSON SPECIFICATION</w:t>
            </w:r>
          </w:p>
          <w:p w14:paraId="5E46A93A" w14:textId="77777777" w:rsidR="008903DD" w:rsidRPr="00A80A7A" w:rsidRDefault="00A80A7A" w:rsidP="006552A3">
            <w:pPr>
              <w:pStyle w:val="NoSpacing"/>
              <w:jc w:val="center"/>
            </w:pPr>
            <w:r w:rsidRPr="006552A3">
              <w:rPr>
                <w:rFonts w:asciiTheme="minorHAnsi" w:hAnsiTheme="minorHAnsi"/>
                <w:b/>
                <w:sz w:val="22"/>
                <w:szCs w:val="22"/>
              </w:rPr>
              <w:t>Support Worker (Supported Accommodation)</w:t>
            </w:r>
          </w:p>
        </w:tc>
        <w:tc>
          <w:tcPr>
            <w:tcW w:w="1134" w:type="dxa"/>
            <w:shd w:val="clear" w:color="auto" w:fill="D9D9D9" w:themeFill="background1" w:themeFillShade="D9"/>
          </w:tcPr>
          <w:p w14:paraId="57D6EEEF"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1984" w:type="dxa"/>
            <w:shd w:val="clear" w:color="auto" w:fill="D9D9D9" w:themeFill="background1" w:themeFillShade="D9"/>
          </w:tcPr>
          <w:p w14:paraId="6B9930FF"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21531B8A" w14:textId="77777777" w:rsidTr="006552A3">
        <w:tc>
          <w:tcPr>
            <w:tcW w:w="7514" w:type="dxa"/>
          </w:tcPr>
          <w:p w14:paraId="76F8E083"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Qualifications</w:t>
            </w:r>
          </w:p>
          <w:p w14:paraId="44C9FB33"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NVQ 2/3 Health &amp; Social Care</w:t>
            </w:r>
          </w:p>
          <w:p w14:paraId="13B6A5E0" w14:textId="77777777" w:rsidR="00686029" w:rsidRPr="00A80A7A" w:rsidRDefault="00686029"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61064DC0"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First Aid Certificate</w:t>
            </w:r>
          </w:p>
          <w:p w14:paraId="49E1B49D" w14:textId="77777777" w:rsidR="008903DD" w:rsidRPr="00A80A7A" w:rsidRDefault="008903DD" w:rsidP="00AA49CF">
            <w:pPr>
              <w:numPr>
                <w:ilvl w:val="0"/>
                <w:numId w:val="5"/>
              </w:numPr>
              <w:spacing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72DABA28" w14:textId="77777777" w:rsidR="008903DD" w:rsidRPr="00A80A7A" w:rsidRDefault="008903DD" w:rsidP="00AA49CF">
            <w:pPr>
              <w:spacing w:after="120"/>
              <w:jc w:val="center"/>
              <w:rPr>
                <w:rFonts w:asciiTheme="minorHAnsi" w:hAnsiTheme="minorHAnsi" w:cstheme="minorHAnsi"/>
              </w:rPr>
            </w:pPr>
          </w:p>
          <w:p w14:paraId="4C24898A"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30BD5A76"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6B4426D9" w14:textId="77777777" w:rsidR="008903DD" w:rsidRDefault="008903DD" w:rsidP="00AA49CF">
            <w:pPr>
              <w:spacing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309345B3" w14:textId="77777777" w:rsidR="00A80A7A" w:rsidRPr="00A80A7A" w:rsidRDefault="00A80A7A" w:rsidP="00AA49CF">
            <w:pPr>
              <w:spacing w:after="60"/>
              <w:jc w:val="center"/>
              <w:rPr>
                <w:rFonts w:asciiTheme="minorHAnsi" w:hAnsiTheme="minorHAnsi" w:cstheme="minorHAnsi"/>
              </w:rPr>
            </w:pPr>
            <w:r>
              <w:rPr>
                <w:rFonts w:asciiTheme="minorHAnsi" w:hAnsiTheme="minorHAnsi" w:cstheme="minorHAnsi"/>
                <w:sz w:val="22"/>
                <w:szCs w:val="22"/>
              </w:rPr>
              <w:t>D</w:t>
            </w:r>
          </w:p>
        </w:tc>
        <w:tc>
          <w:tcPr>
            <w:tcW w:w="1984" w:type="dxa"/>
          </w:tcPr>
          <w:p w14:paraId="1CE5A90A" w14:textId="77777777" w:rsidR="008903DD" w:rsidRPr="00A80A7A" w:rsidRDefault="008903DD" w:rsidP="00AA49CF">
            <w:pPr>
              <w:spacing w:after="120"/>
              <w:rPr>
                <w:rFonts w:asciiTheme="minorHAnsi" w:hAnsiTheme="minorHAnsi" w:cstheme="minorHAnsi"/>
              </w:rPr>
            </w:pPr>
          </w:p>
          <w:p w14:paraId="3192A346"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618E8893"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341A4891" w14:textId="77777777" w:rsidR="008903DD" w:rsidRDefault="00A80A7A" w:rsidP="00AA49CF">
            <w:pPr>
              <w:spacing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6F5EC25B" w14:textId="77777777" w:rsidR="00A80A7A" w:rsidRPr="00A80A7A" w:rsidRDefault="00A80A7A" w:rsidP="00AA49CF">
            <w:pPr>
              <w:spacing w:after="60"/>
              <w:rPr>
                <w:rFonts w:asciiTheme="minorHAnsi" w:hAnsiTheme="minorHAnsi" w:cstheme="minorHAnsi"/>
              </w:rPr>
            </w:pPr>
            <w:r>
              <w:rPr>
                <w:rFonts w:asciiTheme="minorHAnsi" w:hAnsiTheme="minorHAnsi" w:cstheme="minorHAnsi"/>
                <w:sz w:val="22"/>
                <w:szCs w:val="22"/>
              </w:rPr>
              <w:t>App form</w:t>
            </w:r>
          </w:p>
        </w:tc>
      </w:tr>
      <w:tr w:rsidR="008903DD" w:rsidRPr="00CC4068" w14:paraId="1385D8B6" w14:textId="77777777" w:rsidTr="006552A3">
        <w:tc>
          <w:tcPr>
            <w:tcW w:w="7514" w:type="dxa"/>
          </w:tcPr>
          <w:p w14:paraId="0C5447FD" w14:textId="7024D843" w:rsidR="008903DD" w:rsidRDefault="008903DD" w:rsidP="00AA49CF">
            <w:pPr>
              <w:spacing w:after="120"/>
              <w:jc w:val="both"/>
              <w:rPr>
                <w:rFonts w:asciiTheme="minorHAnsi" w:hAnsiTheme="minorHAnsi" w:cstheme="minorHAnsi"/>
                <w:b/>
                <w:sz w:val="22"/>
                <w:szCs w:val="22"/>
              </w:rPr>
            </w:pPr>
            <w:r w:rsidRPr="00A80A7A">
              <w:rPr>
                <w:rFonts w:asciiTheme="minorHAnsi" w:hAnsiTheme="minorHAnsi" w:cstheme="minorHAnsi"/>
                <w:b/>
                <w:sz w:val="22"/>
                <w:szCs w:val="22"/>
              </w:rPr>
              <w:t>Skills/Knowledge/Abilities</w:t>
            </w:r>
          </w:p>
          <w:p w14:paraId="185A79FF" w14:textId="4206926C" w:rsidR="008903DD" w:rsidRPr="00547A32" w:rsidRDefault="008903DD" w:rsidP="00AA49CF">
            <w:pPr>
              <w:numPr>
                <w:ilvl w:val="0"/>
                <w:numId w:val="6"/>
              </w:numPr>
              <w:spacing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1D25ECDB" w14:textId="75EC4EE4" w:rsidR="005A4654" w:rsidRPr="006552A3" w:rsidRDefault="005A4654">
            <w:pPr>
              <w:numPr>
                <w:ilvl w:val="0"/>
                <w:numId w:val="6"/>
              </w:numPr>
              <w:spacing w:after="60"/>
              <w:jc w:val="both"/>
              <w:rPr>
                <w:rFonts w:asciiTheme="minorHAnsi" w:hAnsiTheme="minorHAnsi" w:cstheme="minorHAnsi"/>
              </w:rPr>
            </w:pPr>
            <w:r>
              <w:rPr>
                <w:rFonts w:asciiTheme="minorHAnsi" w:hAnsiTheme="minorHAnsi" w:cstheme="minorHAnsi"/>
              </w:rPr>
              <w:t xml:space="preserve">The ability to work flexibly in a range of settings. </w:t>
            </w:r>
          </w:p>
          <w:p w14:paraId="6206F13E"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3F61CDE9"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26253D3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DA9103C"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59E0B7AB"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1CF30E4A"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interpersonal skills</w:t>
            </w:r>
          </w:p>
          <w:p w14:paraId="3377E754"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9F24F12"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7FD018F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6D59A040" w14:textId="77777777" w:rsidR="008903DD" w:rsidRPr="00A80A7A" w:rsidRDefault="008903DD" w:rsidP="00AA49CF">
            <w:pPr>
              <w:numPr>
                <w:ilvl w:val="0"/>
                <w:numId w:val="6"/>
              </w:numPr>
              <w:spacing w:after="120"/>
              <w:ind w:left="357" w:hanging="357"/>
              <w:rPr>
                <w:rFonts w:asciiTheme="minorHAnsi" w:hAnsiTheme="minorHAnsi" w:cstheme="minorHAnsi"/>
              </w:rPr>
            </w:pPr>
            <w:r w:rsidRPr="00A80A7A">
              <w:rPr>
                <w:rFonts w:asciiTheme="minorHAnsi" w:hAnsiTheme="minorHAnsi" w:cstheme="minorHAnsi"/>
                <w:sz w:val="22"/>
                <w:szCs w:val="22"/>
              </w:rPr>
              <w:t>Creative problem solving skills</w:t>
            </w:r>
          </w:p>
        </w:tc>
        <w:tc>
          <w:tcPr>
            <w:tcW w:w="1134" w:type="dxa"/>
          </w:tcPr>
          <w:p w14:paraId="2265BB33" w14:textId="77777777" w:rsidR="008903DD" w:rsidRPr="00A80A7A" w:rsidRDefault="008903DD" w:rsidP="00AA49CF">
            <w:pPr>
              <w:spacing w:after="120"/>
              <w:jc w:val="center"/>
              <w:rPr>
                <w:rFonts w:asciiTheme="minorHAnsi" w:hAnsiTheme="minorHAnsi" w:cstheme="minorHAnsi"/>
                <w:b/>
              </w:rPr>
            </w:pPr>
          </w:p>
          <w:p w14:paraId="33CB686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D71C95C" w14:textId="77777777" w:rsidR="008903DD" w:rsidRPr="00A80A7A" w:rsidRDefault="008903DD" w:rsidP="00AA49CF">
            <w:pPr>
              <w:spacing w:after="60"/>
              <w:jc w:val="center"/>
              <w:rPr>
                <w:rFonts w:asciiTheme="minorHAnsi" w:hAnsiTheme="minorHAnsi" w:cstheme="minorHAnsi"/>
                <w:b/>
              </w:rPr>
            </w:pPr>
          </w:p>
          <w:p w14:paraId="314684E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965210D"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7B1E41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E87FD4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20C6C1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19BFD1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848EE1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64F2931"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25EC0196" w14:textId="77777777" w:rsidR="008903DD" w:rsidRPr="00B967A4" w:rsidRDefault="008903DD" w:rsidP="00AA49CF">
            <w:pPr>
              <w:spacing w:after="60"/>
              <w:jc w:val="center"/>
              <w:rPr>
                <w:rFonts w:asciiTheme="minorHAnsi" w:hAnsiTheme="minorHAnsi" w:cstheme="minorHAnsi"/>
                <w:b/>
                <w:sz w:val="16"/>
                <w:szCs w:val="16"/>
              </w:rPr>
            </w:pPr>
          </w:p>
          <w:p w14:paraId="6A05A797" w14:textId="0DF57A8D"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1D6B1FCF" w14:textId="77777777" w:rsidR="006552A3" w:rsidRPr="00A80A7A" w:rsidRDefault="006552A3" w:rsidP="00AA49CF">
            <w:pPr>
              <w:spacing w:after="60"/>
              <w:jc w:val="center"/>
              <w:rPr>
                <w:rFonts w:asciiTheme="minorHAnsi" w:hAnsiTheme="minorHAnsi" w:cstheme="minorHAnsi"/>
                <w:b/>
              </w:rPr>
            </w:pPr>
          </w:p>
          <w:p w14:paraId="63B709CD"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D</w:t>
            </w:r>
          </w:p>
          <w:p w14:paraId="75FB2C5C" w14:textId="7FFFE2EC" w:rsidR="008F0481" w:rsidRPr="00A80A7A" w:rsidRDefault="008F0481" w:rsidP="00AA49CF">
            <w:pPr>
              <w:spacing w:after="60"/>
              <w:jc w:val="center"/>
              <w:rPr>
                <w:rFonts w:asciiTheme="minorHAnsi" w:hAnsiTheme="minorHAnsi" w:cstheme="minorHAnsi"/>
                <w:b/>
              </w:rPr>
            </w:pPr>
            <w:r>
              <w:rPr>
                <w:rFonts w:asciiTheme="minorHAnsi" w:hAnsiTheme="minorHAnsi" w:cstheme="minorHAnsi"/>
                <w:b/>
                <w:sz w:val="22"/>
                <w:szCs w:val="22"/>
              </w:rPr>
              <w:t>D</w:t>
            </w:r>
          </w:p>
        </w:tc>
        <w:tc>
          <w:tcPr>
            <w:tcW w:w="1984" w:type="dxa"/>
          </w:tcPr>
          <w:p w14:paraId="3FE1C3D4" w14:textId="77777777" w:rsidR="008903DD" w:rsidRPr="00A80A7A" w:rsidRDefault="008903DD" w:rsidP="00AA49CF">
            <w:pPr>
              <w:spacing w:after="120"/>
              <w:jc w:val="both"/>
              <w:rPr>
                <w:rFonts w:asciiTheme="minorHAnsi" w:hAnsiTheme="minorHAnsi" w:cstheme="minorHAnsi"/>
              </w:rPr>
            </w:pPr>
          </w:p>
          <w:p w14:paraId="53225FF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8C8C9FE" w14:textId="77777777" w:rsidR="008903DD" w:rsidRPr="00A80A7A" w:rsidRDefault="008903DD" w:rsidP="00AA49CF">
            <w:pPr>
              <w:spacing w:after="60"/>
              <w:jc w:val="both"/>
              <w:rPr>
                <w:rFonts w:asciiTheme="minorHAnsi" w:hAnsiTheme="minorHAnsi" w:cstheme="minorHAnsi"/>
              </w:rPr>
            </w:pPr>
          </w:p>
          <w:p w14:paraId="79F9FCB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66225A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7E4BFBBE"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4405941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50E4DA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0C6EF9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E161F8"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95CAB9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Application form</w:t>
            </w:r>
          </w:p>
          <w:p w14:paraId="4330322C" w14:textId="77777777" w:rsidR="008903DD" w:rsidRPr="00B967A4" w:rsidRDefault="008903DD" w:rsidP="00AA49CF">
            <w:pPr>
              <w:spacing w:after="60"/>
              <w:jc w:val="both"/>
              <w:rPr>
                <w:rFonts w:asciiTheme="minorHAnsi" w:hAnsiTheme="minorHAnsi" w:cstheme="minorHAnsi"/>
                <w:sz w:val="16"/>
                <w:szCs w:val="16"/>
              </w:rPr>
            </w:pPr>
          </w:p>
          <w:p w14:paraId="2B01AC29" w14:textId="31AFFE99"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47C7087A" w14:textId="77777777" w:rsidR="006552A3" w:rsidRPr="00A80A7A" w:rsidRDefault="006552A3" w:rsidP="00AA49CF">
            <w:pPr>
              <w:spacing w:after="60"/>
              <w:jc w:val="both"/>
              <w:rPr>
                <w:rFonts w:asciiTheme="minorHAnsi" w:hAnsiTheme="minorHAnsi" w:cstheme="minorHAnsi"/>
              </w:rPr>
            </w:pPr>
          </w:p>
          <w:p w14:paraId="30FCC7D1"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 xml:space="preserve">Interview </w:t>
            </w:r>
          </w:p>
          <w:p w14:paraId="7A366321" w14:textId="6DB26AB8" w:rsidR="008F0481" w:rsidRPr="00A80A7A" w:rsidRDefault="008F0481" w:rsidP="00AA49CF">
            <w:pPr>
              <w:spacing w:after="60"/>
              <w:jc w:val="both"/>
              <w:rPr>
                <w:rFonts w:asciiTheme="minorHAnsi" w:hAnsiTheme="minorHAnsi" w:cstheme="minorHAnsi"/>
              </w:rPr>
            </w:pPr>
            <w:r>
              <w:rPr>
                <w:rFonts w:asciiTheme="minorHAnsi" w:hAnsiTheme="minorHAnsi" w:cstheme="minorHAnsi"/>
                <w:sz w:val="22"/>
                <w:szCs w:val="22"/>
              </w:rPr>
              <w:t>Interview</w:t>
            </w:r>
          </w:p>
        </w:tc>
      </w:tr>
      <w:tr w:rsidR="008903DD" w:rsidRPr="00CC4068" w14:paraId="5DEA4C0D" w14:textId="77777777" w:rsidTr="006552A3">
        <w:tc>
          <w:tcPr>
            <w:tcW w:w="7514" w:type="dxa"/>
          </w:tcPr>
          <w:p w14:paraId="10D76B01"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3330B14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6E0D8ED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Understanding of person centred working</w:t>
            </w:r>
          </w:p>
          <w:p w14:paraId="192DA1BA"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06A22B53"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1664BEF6" w14:textId="77777777" w:rsidR="008903DD" w:rsidRPr="00A80A7A" w:rsidRDefault="008903DD" w:rsidP="00AA49CF">
            <w:pPr>
              <w:numPr>
                <w:ilvl w:val="0"/>
                <w:numId w:val="7"/>
              </w:numPr>
              <w:spacing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1FE9280" w14:textId="77777777" w:rsidR="008903DD" w:rsidRPr="00A80A7A" w:rsidRDefault="008903DD" w:rsidP="00AA49CF">
            <w:pPr>
              <w:spacing w:after="120"/>
              <w:jc w:val="center"/>
              <w:rPr>
                <w:rFonts w:asciiTheme="minorHAnsi" w:hAnsiTheme="minorHAnsi" w:cstheme="minorHAnsi"/>
                <w:b/>
              </w:rPr>
            </w:pPr>
          </w:p>
          <w:p w14:paraId="0E46F5A5"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6ABCC20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666D91A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1479126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3C3BA6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1984" w:type="dxa"/>
          </w:tcPr>
          <w:p w14:paraId="06D20797" w14:textId="77777777" w:rsidR="008903DD" w:rsidRPr="00A80A7A" w:rsidRDefault="008903DD" w:rsidP="00AA49CF">
            <w:pPr>
              <w:spacing w:after="120"/>
              <w:jc w:val="both"/>
              <w:rPr>
                <w:rFonts w:asciiTheme="minorHAnsi" w:hAnsiTheme="minorHAnsi" w:cstheme="minorHAnsi"/>
                <w:b/>
              </w:rPr>
            </w:pPr>
          </w:p>
          <w:p w14:paraId="4279D1FF"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1DDC071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1D083C2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5FF9166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71DD9D5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tc>
      </w:tr>
      <w:tr w:rsidR="008903DD" w:rsidRPr="00CC4068" w14:paraId="000C0A40" w14:textId="77777777" w:rsidTr="006552A3">
        <w:tc>
          <w:tcPr>
            <w:tcW w:w="7514" w:type="dxa"/>
          </w:tcPr>
          <w:p w14:paraId="00747E25"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Personal Attributes</w:t>
            </w:r>
          </w:p>
          <w:p w14:paraId="101808B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05141674" w14:textId="25FDE9AF" w:rsidR="008903DD" w:rsidRPr="00547A32"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18FAB6D8" w14:textId="1742E059" w:rsidR="005A4654" w:rsidRDefault="005A4654" w:rsidP="00AA49CF">
            <w:pPr>
              <w:numPr>
                <w:ilvl w:val="0"/>
                <w:numId w:val="8"/>
              </w:numPr>
              <w:spacing w:after="60"/>
              <w:jc w:val="both"/>
              <w:rPr>
                <w:rFonts w:asciiTheme="minorHAnsi" w:hAnsiTheme="minorHAnsi" w:cstheme="minorHAnsi"/>
              </w:rPr>
            </w:pPr>
            <w:r>
              <w:rPr>
                <w:rFonts w:asciiTheme="minorHAnsi" w:hAnsiTheme="minorHAnsi" w:cstheme="minorHAnsi"/>
              </w:rPr>
              <w:t>A genuine interest in working in a range of social care settings</w:t>
            </w:r>
          </w:p>
          <w:p w14:paraId="7BA5647C" w14:textId="6B25BE4F" w:rsidR="005A4654" w:rsidRPr="00A80A7A" w:rsidRDefault="005A4654" w:rsidP="00AA49CF">
            <w:pPr>
              <w:numPr>
                <w:ilvl w:val="0"/>
                <w:numId w:val="8"/>
              </w:numPr>
              <w:spacing w:after="60"/>
              <w:jc w:val="both"/>
              <w:rPr>
                <w:rFonts w:asciiTheme="minorHAnsi" w:hAnsiTheme="minorHAnsi" w:cstheme="minorHAnsi"/>
              </w:rPr>
            </w:pPr>
            <w:r>
              <w:rPr>
                <w:rFonts w:asciiTheme="minorHAnsi" w:hAnsiTheme="minorHAnsi" w:cstheme="minorHAnsi"/>
              </w:rPr>
              <w:t>A willingness to take guidance and mentorship on working in a range of social care settings</w:t>
            </w:r>
          </w:p>
          <w:p w14:paraId="6EAE0C4F"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261B22A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Non judgmental</w:t>
            </w:r>
          </w:p>
          <w:p w14:paraId="7A0E45B3"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Enjoys a challenge</w:t>
            </w:r>
          </w:p>
          <w:p w14:paraId="1094D1BA"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Sense of humour</w:t>
            </w:r>
          </w:p>
          <w:p w14:paraId="383E7D0D"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50502334"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2D6366AC" w14:textId="77777777" w:rsidR="008903DD" w:rsidRPr="00AA49CF" w:rsidRDefault="008903DD" w:rsidP="00AA49CF">
            <w:pPr>
              <w:spacing w:after="120"/>
              <w:jc w:val="center"/>
              <w:rPr>
                <w:rFonts w:asciiTheme="minorHAnsi" w:hAnsiTheme="minorHAnsi" w:cstheme="minorHAnsi"/>
                <w:b/>
                <w:sz w:val="28"/>
                <w:szCs w:val="28"/>
              </w:rPr>
            </w:pPr>
          </w:p>
          <w:p w14:paraId="596693B9"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F3E05B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96EDBD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CF5433D" w14:textId="5572A61F"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2A5BE3CE" w14:textId="77777777" w:rsidR="006552A3" w:rsidRPr="00A80A7A" w:rsidRDefault="006552A3" w:rsidP="00AA49CF">
            <w:pPr>
              <w:spacing w:after="60"/>
              <w:jc w:val="center"/>
              <w:rPr>
                <w:rFonts w:asciiTheme="minorHAnsi" w:hAnsiTheme="minorHAnsi" w:cstheme="minorHAnsi"/>
                <w:b/>
              </w:rPr>
            </w:pPr>
          </w:p>
          <w:p w14:paraId="78215D77"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330B840F"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BD6079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985D21D"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7B3C6CA1" w14:textId="77777777" w:rsidR="008F0481" w:rsidRDefault="008F0481" w:rsidP="00AA49CF">
            <w:pPr>
              <w:spacing w:after="60"/>
              <w:jc w:val="center"/>
              <w:rPr>
                <w:rFonts w:asciiTheme="minorHAnsi" w:hAnsiTheme="minorHAnsi" w:cstheme="minorHAnsi"/>
                <w:b/>
                <w:sz w:val="22"/>
                <w:szCs w:val="22"/>
              </w:rPr>
            </w:pPr>
            <w:r>
              <w:rPr>
                <w:rFonts w:asciiTheme="minorHAnsi" w:hAnsiTheme="minorHAnsi" w:cstheme="minorHAnsi"/>
                <w:b/>
                <w:sz w:val="22"/>
                <w:szCs w:val="22"/>
              </w:rPr>
              <w:t>D</w:t>
            </w:r>
          </w:p>
          <w:p w14:paraId="3CEE2B62" w14:textId="58205546" w:rsidR="008F0481" w:rsidRPr="00A80A7A" w:rsidRDefault="008F0481" w:rsidP="00AA49CF">
            <w:pPr>
              <w:spacing w:after="60"/>
              <w:jc w:val="center"/>
              <w:rPr>
                <w:rFonts w:asciiTheme="minorHAnsi" w:hAnsiTheme="minorHAnsi" w:cstheme="minorHAnsi"/>
                <w:b/>
              </w:rPr>
            </w:pPr>
            <w:r>
              <w:rPr>
                <w:rFonts w:asciiTheme="minorHAnsi" w:hAnsiTheme="minorHAnsi" w:cstheme="minorHAnsi"/>
                <w:b/>
                <w:sz w:val="22"/>
                <w:szCs w:val="22"/>
              </w:rPr>
              <w:t>E</w:t>
            </w:r>
          </w:p>
        </w:tc>
        <w:tc>
          <w:tcPr>
            <w:tcW w:w="1984" w:type="dxa"/>
          </w:tcPr>
          <w:p w14:paraId="18032E4A" w14:textId="77777777" w:rsidR="008903DD" w:rsidRPr="00AA49CF" w:rsidRDefault="008903DD" w:rsidP="00AA49CF">
            <w:pPr>
              <w:spacing w:after="120"/>
              <w:jc w:val="both"/>
              <w:rPr>
                <w:rFonts w:asciiTheme="minorHAnsi" w:hAnsiTheme="minorHAnsi" w:cstheme="minorHAnsi"/>
                <w:b/>
                <w:sz w:val="28"/>
                <w:szCs w:val="28"/>
              </w:rPr>
            </w:pPr>
          </w:p>
          <w:p w14:paraId="4D137EA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7FEDFE1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6838BD9F"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63CF68E2" w14:textId="223F28EF"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Interview</w:t>
            </w:r>
          </w:p>
          <w:p w14:paraId="6C121D28" w14:textId="77777777" w:rsidR="006552A3" w:rsidRPr="00A80A7A" w:rsidRDefault="006552A3" w:rsidP="00AA49CF">
            <w:pPr>
              <w:spacing w:after="60"/>
              <w:jc w:val="both"/>
              <w:rPr>
                <w:rFonts w:asciiTheme="minorHAnsi" w:hAnsiTheme="minorHAnsi" w:cstheme="minorHAnsi"/>
              </w:rPr>
            </w:pPr>
          </w:p>
          <w:p w14:paraId="26F78410"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00922B1D"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028CAE16"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63800DAB"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Interview</w:t>
            </w:r>
          </w:p>
          <w:p w14:paraId="39E62823" w14:textId="77777777" w:rsidR="008F0481" w:rsidRDefault="008F0481" w:rsidP="00AA49CF">
            <w:pPr>
              <w:spacing w:after="60"/>
              <w:jc w:val="both"/>
              <w:rPr>
                <w:rFonts w:asciiTheme="minorHAnsi" w:hAnsiTheme="minorHAnsi" w:cstheme="minorHAnsi"/>
                <w:sz w:val="22"/>
                <w:szCs w:val="22"/>
              </w:rPr>
            </w:pPr>
            <w:r>
              <w:rPr>
                <w:rFonts w:asciiTheme="minorHAnsi" w:hAnsiTheme="minorHAnsi" w:cstheme="minorHAnsi"/>
                <w:sz w:val="22"/>
                <w:szCs w:val="22"/>
              </w:rPr>
              <w:t>Interview</w:t>
            </w:r>
          </w:p>
          <w:p w14:paraId="69FF3E75" w14:textId="66A5BC87" w:rsidR="008F0481" w:rsidRPr="00A80A7A" w:rsidRDefault="008F0481" w:rsidP="00AA49CF">
            <w:pPr>
              <w:spacing w:after="60"/>
              <w:jc w:val="both"/>
              <w:rPr>
                <w:rFonts w:asciiTheme="minorHAnsi" w:hAnsiTheme="minorHAnsi" w:cstheme="minorHAnsi"/>
                <w:b/>
              </w:rPr>
            </w:pPr>
            <w:r>
              <w:rPr>
                <w:rFonts w:asciiTheme="minorHAnsi" w:hAnsiTheme="minorHAnsi" w:cstheme="minorHAnsi"/>
                <w:sz w:val="22"/>
                <w:szCs w:val="22"/>
              </w:rPr>
              <w:t>Interview</w:t>
            </w:r>
          </w:p>
        </w:tc>
      </w:tr>
      <w:tr w:rsidR="00AB6243" w:rsidRPr="00AC2B12" w14:paraId="7202375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shd w:val="clear" w:color="auto" w:fill="D9D9D9"/>
          </w:tcPr>
          <w:p w14:paraId="518B8F38" w14:textId="77777777" w:rsidR="00AB6243" w:rsidRPr="00AC2B12" w:rsidRDefault="00AB6243" w:rsidP="00E43410">
            <w:pPr>
              <w:spacing w:after="120"/>
              <w:jc w:val="center"/>
              <w:rPr>
                <w:rFonts w:ascii="Calibri" w:eastAsia="Calibri" w:hAnsi="Calibri" w:cs="Calibri"/>
                <w:b/>
                <w:sz w:val="22"/>
                <w:szCs w:val="22"/>
              </w:rPr>
            </w:pPr>
            <w:r w:rsidRPr="00AC2B12">
              <w:rPr>
                <w:rFonts w:ascii="Calibri" w:eastAsia="Calibri" w:hAnsi="Calibri" w:cs="Calibri"/>
                <w:b/>
                <w:sz w:val="22"/>
                <w:szCs w:val="22"/>
              </w:rPr>
              <w:lastRenderedPageBreak/>
              <w:t>Training Matrix</w:t>
            </w:r>
          </w:p>
        </w:tc>
      </w:tr>
      <w:tr w:rsidR="00AB6243" w:rsidRPr="00A06111" w14:paraId="5ACD5B5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A115F2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Aims and values</w:t>
            </w:r>
            <w:r w:rsidRPr="00A06111">
              <w:rPr>
                <w:rFonts w:ascii="Calibri" w:eastAsia="Calibri" w:hAnsi="Calibri" w:cs="Calibri"/>
                <w:sz w:val="22"/>
                <w:szCs w:val="22"/>
              </w:rPr>
              <w:t xml:space="preserve"> </w:t>
            </w:r>
          </w:p>
          <w:p w14:paraId="677BC8CF"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Understanding the organisation aims, objectives, strategic goals</w:t>
            </w:r>
          </w:p>
          <w:p w14:paraId="12D39A26" w14:textId="77777777" w:rsidR="00AB6243" w:rsidRPr="00A06111" w:rsidRDefault="00AB6243" w:rsidP="00AB6243">
            <w:pPr>
              <w:pStyle w:val="ListParagraph"/>
              <w:numPr>
                <w:ilvl w:val="0"/>
                <w:numId w:val="16"/>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Client pack</w:t>
            </w:r>
          </w:p>
        </w:tc>
      </w:tr>
      <w:tr w:rsidR="00AB6243" w:rsidRPr="00A06111" w14:paraId="1A10BF9C"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3356FD9" w14:textId="77777777" w:rsidR="00AB6243" w:rsidRPr="00A06111" w:rsidRDefault="00AB6243" w:rsidP="00E43410">
            <w:pPr>
              <w:rPr>
                <w:rFonts w:ascii="Calibri" w:eastAsia="Calibri" w:hAnsi="Calibri" w:cs="Calibri"/>
                <w:sz w:val="22"/>
                <w:szCs w:val="22"/>
              </w:rPr>
            </w:pPr>
            <w:r>
              <w:rPr>
                <w:rFonts w:ascii="Calibri" w:eastAsia="Calibri" w:hAnsi="Calibri" w:cs="Calibri"/>
                <w:b/>
                <w:sz w:val="22"/>
                <w:szCs w:val="22"/>
              </w:rPr>
              <w:t>Supported Accommodation Services across Merseyside</w:t>
            </w:r>
          </w:p>
          <w:p w14:paraId="04109281"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Aims of service, targets inc. social inclusion and recovery targets. Volunteer Coordinator contribution</w:t>
            </w:r>
          </w:p>
          <w:p w14:paraId="0AD11AF6"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Communication and interaction with different parts of the organisation</w:t>
            </w:r>
          </w:p>
          <w:p w14:paraId="1303F668" w14:textId="77777777" w:rsidR="00AB6243" w:rsidRPr="00A06111" w:rsidRDefault="00AB6243" w:rsidP="00AB6243">
            <w:pPr>
              <w:pStyle w:val="ListParagraph"/>
              <w:numPr>
                <w:ilvl w:val="0"/>
                <w:numId w:val="15"/>
              </w:numPr>
              <w:suppressAutoHyphens w:val="0"/>
              <w:autoSpaceDN/>
              <w:contextualSpacing/>
              <w:textAlignment w:val="auto"/>
              <w:rPr>
                <w:rFonts w:ascii="Calibri" w:hAnsi="Calibri" w:cs="Calibri"/>
                <w:sz w:val="22"/>
                <w:szCs w:val="22"/>
                <w:u w:val="none"/>
              </w:rPr>
            </w:pPr>
            <w:r w:rsidRPr="00A06111">
              <w:rPr>
                <w:rFonts w:ascii="Calibri" w:hAnsi="Calibri" w:cs="Calibri"/>
                <w:sz w:val="22"/>
                <w:szCs w:val="22"/>
                <w:u w:val="none"/>
              </w:rPr>
              <w:t>Internal and external customers – referring agencies, voluntary sector partners, CPAs</w:t>
            </w:r>
          </w:p>
        </w:tc>
      </w:tr>
      <w:tr w:rsidR="00AB6243" w:rsidRPr="00A06111" w14:paraId="7E73E1C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F93969F" w14:textId="77777777" w:rsidR="00AB6243" w:rsidRDefault="00AB6243" w:rsidP="00E43410">
            <w:pPr>
              <w:rPr>
                <w:rFonts w:ascii="Calibri" w:eastAsia="Calibri" w:hAnsi="Calibri" w:cs="Calibri"/>
                <w:b/>
                <w:sz w:val="22"/>
                <w:szCs w:val="22"/>
              </w:rPr>
            </w:pPr>
            <w:r>
              <w:rPr>
                <w:rFonts w:ascii="Calibri" w:eastAsia="Calibri" w:hAnsi="Calibri" w:cs="Calibri"/>
                <w:b/>
                <w:sz w:val="22"/>
                <w:szCs w:val="22"/>
              </w:rPr>
              <w:t xml:space="preserve">Role of Support Worker </w:t>
            </w:r>
          </w:p>
          <w:p w14:paraId="2C060829" w14:textId="77777777" w:rsidR="00AB6243" w:rsidRPr="00A06111" w:rsidRDefault="00AB6243" w:rsidP="00E43410">
            <w:pPr>
              <w:rPr>
                <w:rFonts w:ascii="Calibri" w:eastAsia="Calibri" w:hAnsi="Calibri" w:cs="Calibri"/>
                <w:sz w:val="22"/>
                <w:szCs w:val="22"/>
              </w:rPr>
            </w:pPr>
            <w:r w:rsidRPr="00A06111">
              <w:rPr>
                <w:rFonts w:ascii="Calibri" w:hAnsi="Calibri" w:cs="Calibri"/>
                <w:sz w:val="22"/>
                <w:szCs w:val="22"/>
              </w:rPr>
              <w:t>Key tasks within team</w:t>
            </w:r>
          </w:p>
        </w:tc>
      </w:tr>
      <w:tr w:rsidR="00AB6243" w:rsidRPr="00A06111" w14:paraId="7DFAEFE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EA9D481" w14:textId="77777777" w:rsidR="00AB6243" w:rsidRDefault="00AB6243" w:rsidP="00E43410">
            <w:pPr>
              <w:rPr>
                <w:rFonts w:ascii="Calibri" w:eastAsia="Calibri" w:hAnsi="Calibri" w:cs="Calibri"/>
                <w:b/>
                <w:sz w:val="22"/>
                <w:szCs w:val="22"/>
              </w:rPr>
            </w:pPr>
            <w:r>
              <w:rPr>
                <w:rFonts w:ascii="Calibri" w:eastAsia="Calibri" w:hAnsi="Calibri" w:cs="Calibri"/>
                <w:b/>
                <w:sz w:val="22"/>
                <w:szCs w:val="22"/>
              </w:rPr>
              <w:t xml:space="preserve">Role specific training </w:t>
            </w:r>
          </w:p>
          <w:p w14:paraId="144A35B4" w14:textId="77777777" w:rsidR="00AB6243" w:rsidRPr="00A06111" w:rsidRDefault="00AB6243" w:rsidP="00E43410">
            <w:pPr>
              <w:rPr>
                <w:rFonts w:ascii="Calibri" w:hAnsi="Calibri" w:cs="Calibri"/>
                <w:sz w:val="22"/>
                <w:szCs w:val="22"/>
              </w:rPr>
            </w:pPr>
            <w:r w:rsidRPr="00A06111">
              <w:rPr>
                <w:rFonts w:ascii="Calibri" w:hAnsi="Calibri" w:cs="Calibri"/>
                <w:sz w:val="22"/>
                <w:szCs w:val="22"/>
              </w:rPr>
              <w:t>Onsite induction – intro to staff and relevant procedures</w:t>
            </w:r>
          </w:p>
        </w:tc>
      </w:tr>
      <w:tr w:rsidR="00AB6243" w:rsidRPr="00A06111" w14:paraId="24F2A64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ED1CBD5"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Organisation processes</w:t>
            </w:r>
          </w:p>
          <w:p w14:paraId="7185614C" w14:textId="77777777" w:rsidR="00AB6243" w:rsidRPr="00A06111" w:rsidRDefault="00AB6243" w:rsidP="00E43410">
            <w:pPr>
              <w:pStyle w:val="ListParagraph"/>
              <w:ind w:left="0"/>
              <w:rPr>
                <w:rFonts w:ascii="Calibri" w:hAnsi="Calibri" w:cs="Calibri"/>
                <w:sz w:val="22"/>
                <w:szCs w:val="22"/>
                <w:u w:val="none"/>
              </w:rPr>
            </w:pPr>
            <w:r w:rsidRPr="00A06111">
              <w:rPr>
                <w:rFonts w:ascii="Calibri" w:hAnsi="Calibri" w:cs="Calibri"/>
                <w:sz w:val="22"/>
                <w:szCs w:val="22"/>
                <w:u w:val="none"/>
              </w:rPr>
              <w:t>Supervision, support &amp; development; annual leave, sick leave, timesheets; policies and procedures</w:t>
            </w:r>
          </w:p>
        </w:tc>
      </w:tr>
      <w:tr w:rsidR="00AB6243" w:rsidRPr="00A06111" w14:paraId="76529234"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BE1F3CC" w14:textId="77777777" w:rsidR="00AB6243" w:rsidRPr="00A06111" w:rsidRDefault="00AB6243" w:rsidP="00E43410">
            <w:pPr>
              <w:rPr>
                <w:rFonts w:ascii="Calibri" w:eastAsia="Calibri" w:hAnsi="Calibri" w:cs="Calibri"/>
                <w:b/>
                <w:sz w:val="22"/>
                <w:szCs w:val="22"/>
              </w:rPr>
            </w:pPr>
            <w:r>
              <w:rPr>
                <w:rFonts w:ascii="Calibri" w:eastAsia="Calibri" w:hAnsi="Calibri" w:cs="Calibri"/>
                <w:b/>
                <w:sz w:val="22"/>
                <w:szCs w:val="22"/>
              </w:rPr>
              <w:t>Social I</w:t>
            </w:r>
            <w:r w:rsidRPr="00A06111">
              <w:rPr>
                <w:rFonts w:ascii="Calibri" w:eastAsia="Calibri" w:hAnsi="Calibri" w:cs="Calibri"/>
                <w:b/>
                <w:sz w:val="22"/>
                <w:szCs w:val="22"/>
              </w:rPr>
              <w:t>nclusion training</w:t>
            </w:r>
          </w:p>
        </w:tc>
      </w:tr>
      <w:tr w:rsidR="00AB6243" w:rsidRPr="00A06111" w14:paraId="4EFAB285"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8BFBE77" w14:textId="77777777" w:rsidR="00AB6243" w:rsidRPr="00A06111" w:rsidRDefault="00AB6243" w:rsidP="00E43410">
            <w:pPr>
              <w:pStyle w:val="ListParagraph"/>
              <w:ind w:left="0"/>
              <w:rPr>
                <w:rFonts w:ascii="Calibri" w:hAnsi="Calibri" w:cs="Calibri"/>
                <w:b/>
                <w:sz w:val="22"/>
                <w:szCs w:val="22"/>
                <w:u w:val="none"/>
              </w:rPr>
            </w:pPr>
            <w:r w:rsidRPr="00A06111">
              <w:rPr>
                <w:rFonts w:ascii="Calibri" w:hAnsi="Calibri" w:cs="Calibri"/>
                <w:b/>
                <w:sz w:val="22"/>
                <w:szCs w:val="22"/>
                <w:u w:val="none"/>
              </w:rPr>
              <w:t>Skills for Care Certificate</w:t>
            </w:r>
          </w:p>
        </w:tc>
      </w:tr>
      <w:tr w:rsidR="00AB6243" w:rsidRPr="00AD5DD7" w14:paraId="31AD621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29F899D" w14:textId="77777777" w:rsidR="00AB6243" w:rsidRPr="00AD5DD7" w:rsidRDefault="00AB6243" w:rsidP="00E43410">
            <w:pPr>
              <w:rPr>
                <w:rFonts w:ascii="Calibri" w:eastAsia="Calibri" w:hAnsi="Calibri" w:cs="Calibri"/>
                <w:b/>
                <w:sz w:val="22"/>
                <w:szCs w:val="22"/>
              </w:rPr>
            </w:pPr>
            <w:r w:rsidRPr="00AD5DD7">
              <w:rPr>
                <w:rFonts w:ascii="Calibri" w:eastAsia="Calibri" w:hAnsi="Calibri" w:cs="Calibri"/>
                <w:b/>
                <w:sz w:val="22"/>
                <w:szCs w:val="22"/>
              </w:rPr>
              <w:t>Client processes</w:t>
            </w:r>
          </w:p>
          <w:p w14:paraId="3D6EF1B9" w14:textId="77777777" w:rsidR="00FC57B0" w:rsidRPr="006552A3" w:rsidRDefault="00AB6243" w:rsidP="00FC57B0">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Initial assessment &amp; review processes</w:t>
            </w:r>
            <w:r w:rsidR="00FC57B0" w:rsidRPr="006552A3">
              <w:rPr>
                <w:rFonts w:ascii="Calibri" w:hAnsi="Calibri" w:cs="Calibri"/>
                <w:sz w:val="22"/>
                <w:szCs w:val="22"/>
                <w:u w:val="none"/>
              </w:rPr>
              <w:t>; Shadowing and competency for visits/referrals and assessments</w:t>
            </w:r>
          </w:p>
          <w:p w14:paraId="643C2E0F" w14:textId="77777777" w:rsidR="00AB6243" w:rsidRPr="006552A3" w:rsidRDefault="00AB6243" w:rsidP="00AB6243">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Person Centred Action planning &amp; outcome and asset focused approach</w:t>
            </w:r>
          </w:p>
          <w:p w14:paraId="73BFDCD9" w14:textId="07C088DE" w:rsidR="00AB6243" w:rsidRPr="006552A3" w:rsidRDefault="00AB6243" w:rsidP="00AB6243">
            <w:pPr>
              <w:pStyle w:val="ListParagraph"/>
              <w:numPr>
                <w:ilvl w:val="0"/>
                <w:numId w:val="17"/>
              </w:numPr>
              <w:rPr>
                <w:rFonts w:ascii="Calibri" w:hAnsi="Calibri" w:cs="Calibri"/>
                <w:sz w:val="22"/>
                <w:szCs w:val="22"/>
                <w:u w:val="none"/>
              </w:rPr>
            </w:pPr>
            <w:r w:rsidRPr="006552A3">
              <w:rPr>
                <w:rFonts w:ascii="Calibri" w:hAnsi="Calibri" w:cs="Calibri"/>
                <w:sz w:val="22"/>
                <w:szCs w:val="22"/>
                <w:u w:val="none"/>
              </w:rPr>
              <w:t>Care Planning tools &amp; Imagine Database</w:t>
            </w:r>
          </w:p>
          <w:p w14:paraId="22886426" w14:textId="77777777" w:rsidR="00AB6243" w:rsidRPr="00AD5DD7" w:rsidRDefault="006B6E00" w:rsidP="00AB6243">
            <w:pPr>
              <w:pStyle w:val="ListParagraph"/>
              <w:numPr>
                <w:ilvl w:val="0"/>
                <w:numId w:val="17"/>
              </w:numPr>
              <w:rPr>
                <w:rFonts w:ascii="Calibri" w:hAnsi="Calibri" w:cs="Calibri"/>
                <w:sz w:val="22"/>
                <w:szCs w:val="22"/>
                <w:u w:val="none"/>
              </w:rPr>
            </w:pPr>
            <w:r>
              <w:rPr>
                <w:rFonts w:ascii="Calibri" w:hAnsi="Calibri" w:cs="Calibri"/>
                <w:sz w:val="22"/>
                <w:szCs w:val="22"/>
                <w:u w:val="none"/>
              </w:rPr>
              <w:t>R</w:t>
            </w:r>
            <w:r w:rsidR="00AB6243" w:rsidRPr="00AD5DD7">
              <w:rPr>
                <w:rFonts w:ascii="Calibri" w:hAnsi="Calibri" w:cs="Calibri"/>
                <w:sz w:val="22"/>
                <w:szCs w:val="22"/>
                <w:u w:val="none"/>
              </w:rPr>
              <w:t>is</w:t>
            </w:r>
            <w:r>
              <w:rPr>
                <w:rFonts w:ascii="Calibri" w:hAnsi="Calibri" w:cs="Calibri"/>
                <w:sz w:val="22"/>
                <w:szCs w:val="22"/>
                <w:u w:val="none"/>
              </w:rPr>
              <w:t>k screening and assessment tools</w:t>
            </w:r>
          </w:p>
          <w:p w14:paraId="6576CE42" w14:textId="77777777" w:rsidR="00AB6243" w:rsidRPr="00AD5DD7" w:rsidRDefault="00AB6243" w:rsidP="00AB6243">
            <w:pPr>
              <w:numPr>
                <w:ilvl w:val="0"/>
                <w:numId w:val="17"/>
              </w:numPr>
              <w:rPr>
                <w:rFonts w:ascii="Calibri" w:hAnsi="Calibri" w:cs="Calibri"/>
                <w:sz w:val="22"/>
                <w:szCs w:val="22"/>
              </w:rPr>
            </w:pPr>
            <w:r w:rsidRPr="00AD5DD7">
              <w:rPr>
                <w:rFonts w:ascii="Calibri" w:hAnsi="Calibri" w:cs="Calibri"/>
                <w:bCs/>
                <w:sz w:val="22"/>
                <w:szCs w:val="22"/>
              </w:rPr>
              <w:t>Psycho-social intervention</w:t>
            </w:r>
            <w:r w:rsidRPr="00AD5DD7">
              <w:rPr>
                <w:rFonts w:ascii="Calibri" w:hAnsi="Calibri" w:cs="Calibri"/>
                <w:sz w:val="22"/>
                <w:szCs w:val="22"/>
              </w:rPr>
              <w:t xml:space="preserve"> &amp; psychologically informed approach.</w:t>
            </w:r>
          </w:p>
          <w:p w14:paraId="19D3AC9F" w14:textId="77777777" w:rsidR="00AB6243" w:rsidRPr="00AD5DD7" w:rsidRDefault="00AB6243" w:rsidP="00AB6243">
            <w:pPr>
              <w:numPr>
                <w:ilvl w:val="0"/>
                <w:numId w:val="17"/>
              </w:numPr>
              <w:jc w:val="both"/>
              <w:rPr>
                <w:rFonts w:ascii="Calibri" w:hAnsi="Calibri" w:cs="Calibri"/>
                <w:sz w:val="22"/>
                <w:szCs w:val="22"/>
              </w:rPr>
            </w:pPr>
            <w:r w:rsidRPr="00AD5DD7">
              <w:rPr>
                <w:rFonts w:ascii="Calibri" w:hAnsi="Calibri" w:cs="Calibri"/>
                <w:sz w:val="22"/>
                <w:szCs w:val="22"/>
              </w:rPr>
              <w:t>M</w:t>
            </w:r>
            <w:r w:rsidRPr="00AD5DD7">
              <w:rPr>
                <w:rFonts w:ascii="Calibri" w:hAnsi="Calibri" w:cs="Calibri"/>
                <w:bCs/>
                <w:sz w:val="22"/>
                <w:szCs w:val="22"/>
              </w:rPr>
              <w:t>otivational interviewing techniques</w:t>
            </w:r>
            <w:r w:rsidRPr="00AD5DD7">
              <w:rPr>
                <w:rFonts w:ascii="Calibri" w:hAnsi="Calibri" w:cs="Calibri"/>
                <w:sz w:val="22"/>
                <w:szCs w:val="22"/>
              </w:rPr>
              <w:t xml:space="preserve"> </w:t>
            </w:r>
          </w:p>
          <w:p w14:paraId="6891FFCA" w14:textId="77777777" w:rsidR="00AB6243" w:rsidRPr="00AD5DD7" w:rsidRDefault="00AB6243" w:rsidP="00AB6243">
            <w:pPr>
              <w:numPr>
                <w:ilvl w:val="0"/>
                <w:numId w:val="17"/>
              </w:numPr>
              <w:jc w:val="both"/>
              <w:rPr>
                <w:rFonts w:ascii="Calibri" w:hAnsi="Calibri" w:cs="Calibri"/>
                <w:sz w:val="22"/>
                <w:szCs w:val="22"/>
              </w:rPr>
            </w:pPr>
            <w:r w:rsidRPr="00AD5DD7">
              <w:rPr>
                <w:rFonts w:ascii="Calibri" w:hAnsi="Calibri" w:cs="Calibri"/>
                <w:sz w:val="22"/>
                <w:szCs w:val="22"/>
              </w:rPr>
              <w:t>Challenging behaviour inc. de-escalation techniques</w:t>
            </w:r>
          </w:p>
          <w:p w14:paraId="440ED2C8"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 xml:space="preserve">Co-production &amp; Client involvement – co-delivered by Imagine User Led Members </w:t>
            </w:r>
          </w:p>
          <w:p w14:paraId="07B919CD"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My Shared Pathways person centred plan - empowering independence/move-on</w:t>
            </w:r>
          </w:p>
          <w:p w14:paraId="631F8A76"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Dignity in Care – protecting rights of individuals in our care</w:t>
            </w:r>
          </w:p>
          <w:p w14:paraId="4C0FCB86" w14:textId="77777777" w:rsidR="00AB6243" w:rsidRPr="00AD5DD7" w:rsidRDefault="00AB6243" w:rsidP="00AB6243">
            <w:pPr>
              <w:pStyle w:val="ListParagraph"/>
              <w:numPr>
                <w:ilvl w:val="0"/>
                <w:numId w:val="17"/>
              </w:numPr>
              <w:suppressAutoHyphens w:val="0"/>
              <w:autoSpaceDN/>
              <w:contextualSpacing/>
              <w:textAlignment w:val="auto"/>
              <w:rPr>
                <w:rFonts w:ascii="Calibri" w:hAnsi="Calibri" w:cs="Calibri"/>
                <w:sz w:val="22"/>
                <w:szCs w:val="22"/>
                <w:u w:val="none"/>
              </w:rPr>
            </w:pPr>
            <w:r w:rsidRPr="00AD5DD7">
              <w:rPr>
                <w:rFonts w:ascii="Calibri" w:hAnsi="Calibri" w:cs="Calibri"/>
                <w:sz w:val="22"/>
                <w:szCs w:val="22"/>
                <w:u w:val="none"/>
              </w:rPr>
              <w:t>Mental capacity Act, Deprivation of Liberty and Mental Health Act Law</w:t>
            </w:r>
          </w:p>
          <w:p w14:paraId="14FFBAC9" w14:textId="77777777" w:rsidR="00AB6243" w:rsidRPr="00AD5DD7" w:rsidRDefault="00FC57B0" w:rsidP="00AB6243">
            <w:pPr>
              <w:pStyle w:val="ListParagraph"/>
              <w:numPr>
                <w:ilvl w:val="0"/>
                <w:numId w:val="17"/>
              </w:numPr>
              <w:rPr>
                <w:rFonts w:ascii="Calibri" w:hAnsi="Calibri" w:cs="Calibri"/>
                <w:sz w:val="22"/>
                <w:szCs w:val="22"/>
                <w:u w:val="none"/>
              </w:rPr>
            </w:pPr>
            <w:r>
              <w:rPr>
                <w:rFonts w:ascii="Calibri" w:hAnsi="Calibri" w:cs="Calibri"/>
                <w:sz w:val="22"/>
                <w:szCs w:val="22"/>
                <w:u w:val="none"/>
              </w:rPr>
              <w:t>Specialist training</w:t>
            </w:r>
            <w:r w:rsidR="00AB6243" w:rsidRPr="00AD5DD7">
              <w:rPr>
                <w:rFonts w:ascii="Calibri" w:hAnsi="Calibri" w:cs="Calibri"/>
                <w:sz w:val="22"/>
                <w:szCs w:val="22"/>
                <w:u w:val="none"/>
              </w:rPr>
              <w:t xml:space="preserve"> e.g. drug &amp; alcohol); AD – self-h</w:t>
            </w:r>
            <w:r>
              <w:rPr>
                <w:rFonts w:ascii="Calibri" w:hAnsi="Calibri" w:cs="Calibri"/>
                <w:sz w:val="22"/>
                <w:szCs w:val="22"/>
                <w:u w:val="none"/>
              </w:rPr>
              <w:t>arm reduction model</w:t>
            </w:r>
          </w:p>
        </w:tc>
      </w:tr>
      <w:tr w:rsidR="00AB6243" w:rsidRPr="00AD5DD7" w14:paraId="071DFB1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39931F2" w14:textId="77777777" w:rsidR="00AB6243" w:rsidRPr="00C85191" w:rsidRDefault="00AB6243" w:rsidP="00C85191">
            <w:pPr>
              <w:rPr>
                <w:rFonts w:ascii="Calibri" w:eastAsia="Calibri" w:hAnsi="Calibri" w:cs="Calibri"/>
                <w:sz w:val="22"/>
                <w:szCs w:val="22"/>
              </w:rPr>
            </w:pPr>
            <w:r w:rsidRPr="00AD5DD7">
              <w:rPr>
                <w:rFonts w:ascii="Calibri" w:eastAsia="Calibri" w:hAnsi="Calibri" w:cs="Calibri"/>
                <w:b/>
                <w:sz w:val="22"/>
                <w:szCs w:val="22"/>
              </w:rPr>
              <w:t>Safeguarding</w:t>
            </w:r>
            <w:r w:rsidRPr="00AD5DD7">
              <w:rPr>
                <w:rFonts w:ascii="Calibri" w:eastAsia="Calibri" w:hAnsi="Calibri" w:cs="Calibri"/>
                <w:sz w:val="22"/>
                <w:szCs w:val="22"/>
              </w:rPr>
              <w:t>: Types of abuse; preventative action reporting abuse internal/ external; compliance with Mental Capacity Act/Dep</w:t>
            </w:r>
            <w:r w:rsidR="00C85191">
              <w:rPr>
                <w:rFonts w:ascii="Calibri" w:eastAsia="Calibri" w:hAnsi="Calibri" w:cs="Calibri"/>
                <w:sz w:val="22"/>
                <w:szCs w:val="22"/>
              </w:rPr>
              <w:t>rivation of Liberty Safeguards</w:t>
            </w:r>
          </w:p>
        </w:tc>
      </w:tr>
      <w:tr w:rsidR="00AB6243" w:rsidRPr="00AD5DD7" w14:paraId="3138E593"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24366398" w14:textId="77777777" w:rsidR="00AB6243" w:rsidRPr="00AD5DD7" w:rsidRDefault="00AB6243" w:rsidP="00E43410">
            <w:pPr>
              <w:rPr>
                <w:rFonts w:ascii="Calibri" w:eastAsia="Calibri" w:hAnsi="Calibri" w:cs="Calibri"/>
                <w:sz w:val="22"/>
                <w:szCs w:val="22"/>
              </w:rPr>
            </w:pPr>
            <w:r w:rsidRPr="00AD5DD7">
              <w:rPr>
                <w:rFonts w:ascii="Calibri" w:eastAsia="Calibri" w:hAnsi="Calibri" w:cs="Calibri"/>
                <w:b/>
                <w:sz w:val="22"/>
                <w:szCs w:val="22"/>
              </w:rPr>
              <w:t xml:space="preserve">Whistleblowing </w:t>
            </w:r>
            <w:r w:rsidRPr="00AD5DD7">
              <w:rPr>
                <w:rFonts w:ascii="Calibri" w:eastAsia="Calibri" w:hAnsi="Calibri" w:cs="Calibri"/>
                <w:sz w:val="22"/>
                <w:szCs w:val="22"/>
              </w:rPr>
              <w:t>on poor practice or unsafe care</w:t>
            </w:r>
          </w:p>
          <w:p w14:paraId="55978793" w14:textId="77777777" w:rsidR="00AB6243" w:rsidRPr="00AD5DD7" w:rsidRDefault="00AB6243" w:rsidP="00E43410">
            <w:pPr>
              <w:rPr>
                <w:rFonts w:ascii="Calibri" w:eastAsia="Calibri" w:hAnsi="Calibri" w:cs="Calibri"/>
                <w:b/>
                <w:sz w:val="22"/>
                <w:szCs w:val="22"/>
              </w:rPr>
            </w:pPr>
            <w:r w:rsidRPr="00AD5DD7">
              <w:rPr>
                <w:rFonts w:ascii="Calibri" w:eastAsia="Calibri" w:hAnsi="Calibri" w:cs="Calibri"/>
                <w:b/>
                <w:sz w:val="22"/>
                <w:szCs w:val="22"/>
              </w:rPr>
              <w:t>Bullying &amp; Harassment;  Handling complaints</w:t>
            </w:r>
          </w:p>
        </w:tc>
      </w:tr>
      <w:tr w:rsidR="00AB6243" w:rsidRPr="00A06111" w14:paraId="23B6FF4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ECC03B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Equality &amp; Diversity: </w:t>
            </w:r>
            <w:r w:rsidRPr="00A06111">
              <w:rPr>
                <w:rFonts w:ascii="Calibri" w:eastAsia="Calibri" w:hAnsi="Calibri" w:cs="Calibri"/>
                <w:sz w:val="22"/>
                <w:szCs w:val="22"/>
              </w:rPr>
              <w:t>recognising &amp; combating discrimination, promoting equality of opportunity (Equality Act 2010)</w:t>
            </w:r>
          </w:p>
        </w:tc>
      </w:tr>
      <w:tr w:rsidR="00AB6243" w:rsidRPr="00A06111" w14:paraId="5FAF3F7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E6C66C4" w14:textId="77777777" w:rsidR="00D31B09" w:rsidRPr="006552A3" w:rsidRDefault="00AB6243" w:rsidP="00D31B09">
            <w:pPr>
              <w:rPr>
                <w:rFonts w:ascii="Calibri" w:eastAsia="Calibri" w:hAnsi="Calibri" w:cs="Calibri"/>
                <w:sz w:val="22"/>
                <w:szCs w:val="22"/>
              </w:rPr>
            </w:pPr>
            <w:r w:rsidRPr="006552A3">
              <w:rPr>
                <w:rFonts w:ascii="Calibri" w:eastAsia="Calibri" w:hAnsi="Calibri" w:cs="Calibri"/>
                <w:b/>
                <w:sz w:val="22"/>
                <w:szCs w:val="22"/>
              </w:rPr>
              <w:t xml:space="preserve">Health &amp; Safety: </w:t>
            </w:r>
            <w:r w:rsidRPr="006552A3">
              <w:rPr>
                <w:rFonts w:ascii="Calibri" w:eastAsia="Calibri" w:hAnsi="Calibri" w:cs="Calibri"/>
                <w:sz w:val="22"/>
                <w:szCs w:val="22"/>
              </w:rPr>
              <w:t xml:space="preserve">reducing risks to health, safety, and well-being; legislation (H&amp;S at Work Act 1974), use of equipment, manual handling, reporting and handling accidents, injuries and emergencies; </w:t>
            </w:r>
            <w:r w:rsidRPr="006552A3">
              <w:rPr>
                <w:rFonts w:ascii="Calibri" w:eastAsia="Calibri" w:hAnsi="Calibri" w:cs="Calibri"/>
                <w:b/>
                <w:sz w:val="22"/>
                <w:szCs w:val="22"/>
              </w:rPr>
              <w:t>fire prevention</w:t>
            </w:r>
            <w:r w:rsidR="00D31B09" w:rsidRPr="006552A3">
              <w:rPr>
                <w:rFonts w:ascii="Calibri" w:eastAsia="Calibri" w:hAnsi="Calibri" w:cs="Calibri"/>
                <w:sz w:val="22"/>
                <w:szCs w:val="22"/>
              </w:rPr>
              <w:t xml:space="preserve">; </w:t>
            </w:r>
            <w:r w:rsidRPr="006552A3">
              <w:rPr>
                <w:rFonts w:ascii="Calibri" w:eastAsia="Calibri" w:hAnsi="Calibri" w:cs="Calibri"/>
                <w:b/>
                <w:sz w:val="22"/>
                <w:szCs w:val="22"/>
              </w:rPr>
              <w:t xml:space="preserve">COSSH </w:t>
            </w:r>
            <w:r w:rsidR="00D31B09" w:rsidRPr="006552A3">
              <w:rPr>
                <w:rFonts w:ascii="Calibri" w:eastAsia="Calibri" w:hAnsi="Calibri" w:cs="Calibri"/>
                <w:sz w:val="22"/>
                <w:szCs w:val="22"/>
              </w:rPr>
              <w:t xml:space="preserve">regulations &amp; </w:t>
            </w:r>
            <w:r w:rsidRPr="006552A3">
              <w:rPr>
                <w:rFonts w:ascii="Calibri" w:eastAsia="Calibri" w:hAnsi="Calibri" w:cs="Calibri"/>
                <w:sz w:val="22"/>
                <w:szCs w:val="22"/>
              </w:rPr>
              <w:t xml:space="preserve">responsibilities; </w:t>
            </w:r>
            <w:r w:rsidRPr="006552A3">
              <w:rPr>
                <w:rFonts w:ascii="Calibri" w:eastAsia="Calibri" w:hAnsi="Calibri" w:cs="Calibri"/>
                <w:b/>
                <w:sz w:val="22"/>
                <w:szCs w:val="22"/>
              </w:rPr>
              <w:t>Food hygiene certificate</w:t>
            </w:r>
            <w:r w:rsidR="00D31B09" w:rsidRPr="006552A3">
              <w:rPr>
                <w:rFonts w:ascii="Calibri" w:eastAsia="Calibri" w:hAnsi="Calibri" w:cs="Calibri"/>
                <w:b/>
                <w:sz w:val="22"/>
                <w:szCs w:val="22"/>
              </w:rPr>
              <w:t xml:space="preserve">; </w:t>
            </w:r>
            <w:r w:rsidRPr="006552A3">
              <w:rPr>
                <w:rFonts w:ascii="Calibri" w:eastAsia="Calibri" w:hAnsi="Calibri" w:cs="Calibri"/>
                <w:b/>
                <w:sz w:val="22"/>
                <w:szCs w:val="22"/>
              </w:rPr>
              <w:t xml:space="preserve">Infection control </w:t>
            </w:r>
            <w:r w:rsidRPr="006552A3">
              <w:rPr>
                <w:rFonts w:ascii="Calibri" w:eastAsia="Calibri" w:hAnsi="Calibri" w:cs="Calibri"/>
                <w:sz w:val="22"/>
                <w:szCs w:val="22"/>
              </w:rPr>
              <w:t>ro</w:t>
            </w:r>
            <w:r w:rsidR="00D31B09" w:rsidRPr="006552A3">
              <w:rPr>
                <w:rFonts w:ascii="Calibri" w:eastAsia="Calibri" w:hAnsi="Calibri" w:cs="Calibri"/>
                <w:sz w:val="22"/>
                <w:szCs w:val="22"/>
              </w:rPr>
              <w:t>le</w:t>
            </w:r>
            <w:r w:rsidRPr="006552A3">
              <w:rPr>
                <w:rFonts w:ascii="Calibri" w:eastAsia="Calibri" w:hAnsi="Calibri" w:cs="Calibri"/>
                <w:sz w:val="22"/>
                <w:szCs w:val="22"/>
              </w:rPr>
              <w:t>, legislation</w:t>
            </w:r>
            <w:r w:rsidR="00D31B09" w:rsidRPr="006552A3">
              <w:rPr>
                <w:rFonts w:ascii="Calibri" w:eastAsia="Calibri" w:hAnsi="Calibri" w:cs="Calibri"/>
                <w:sz w:val="22"/>
                <w:szCs w:val="22"/>
              </w:rPr>
              <w:t xml:space="preserve"> &amp; risk assessment</w:t>
            </w:r>
          </w:p>
        </w:tc>
      </w:tr>
      <w:tr w:rsidR="00D31B09" w:rsidRPr="00A06111" w14:paraId="1453AC8E"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122EFBA" w14:textId="77777777" w:rsidR="00D31B09" w:rsidRPr="006552A3" w:rsidRDefault="00D31B09" w:rsidP="00E43410">
            <w:pPr>
              <w:rPr>
                <w:rFonts w:ascii="Calibri" w:eastAsia="Calibri" w:hAnsi="Calibri" w:cs="Calibri"/>
                <w:sz w:val="22"/>
                <w:szCs w:val="22"/>
              </w:rPr>
            </w:pPr>
            <w:r w:rsidRPr="006552A3">
              <w:rPr>
                <w:rFonts w:ascii="Calibri" w:eastAsia="Calibri" w:hAnsi="Calibri" w:cs="Calibri"/>
                <w:b/>
                <w:sz w:val="22"/>
                <w:szCs w:val="22"/>
              </w:rPr>
              <w:t xml:space="preserve">Medication: </w:t>
            </w:r>
            <w:r w:rsidR="00FC57B0" w:rsidRPr="006552A3">
              <w:rPr>
                <w:rFonts w:ascii="Calibri" w:eastAsia="Calibri" w:hAnsi="Calibri" w:cs="Calibri"/>
                <w:sz w:val="22"/>
                <w:szCs w:val="22"/>
              </w:rPr>
              <w:t>role, responsibilities, legislation, how to receive, record, store &amp; dispose; types of medication</w:t>
            </w:r>
          </w:p>
        </w:tc>
      </w:tr>
      <w:tr w:rsidR="00FC57B0" w:rsidRPr="00A06111" w14:paraId="156DC36A"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90F9255" w14:textId="77777777" w:rsidR="00FC57B0" w:rsidRPr="006552A3" w:rsidRDefault="00FC57B0" w:rsidP="00E43410">
            <w:pPr>
              <w:rPr>
                <w:rFonts w:ascii="Calibri" w:eastAsia="Calibri" w:hAnsi="Calibri" w:cs="Calibri"/>
                <w:sz w:val="22"/>
                <w:szCs w:val="22"/>
              </w:rPr>
            </w:pPr>
            <w:r w:rsidRPr="006552A3">
              <w:rPr>
                <w:rFonts w:ascii="Calibri" w:eastAsia="Calibri" w:hAnsi="Calibri" w:cs="Calibri"/>
                <w:b/>
                <w:sz w:val="22"/>
                <w:szCs w:val="22"/>
              </w:rPr>
              <w:t xml:space="preserve">Understanding MAPPA (Multi Agency Public Protection Arrangements: </w:t>
            </w:r>
            <w:r w:rsidRPr="006552A3">
              <w:rPr>
                <w:rFonts w:ascii="Calibri" w:eastAsia="Calibri" w:hAnsi="Calibri" w:cs="Calibri"/>
                <w:sz w:val="22"/>
                <w:szCs w:val="22"/>
              </w:rPr>
              <w:t>role, legislation &amp; who is involved</w:t>
            </w:r>
          </w:p>
        </w:tc>
      </w:tr>
      <w:tr w:rsidR="00AB6243" w:rsidRPr="00A06111" w14:paraId="0B3118B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2EEE68A4"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Lone Working: </w:t>
            </w:r>
            <w:r w:rsidRPr="00A06111">
              <w:rPr>
                <w:rFonts w:ascii="Calibri" w:eastAsia="Calibri" w:hAnsi="Calibri" w:cs="Calibri"/>
                <w:sz w:val="22"/>
                <w:szCs w:val="22"/>
              </w:rPr>
              <w:t>managing and minimising risk, personal safety and good practice, Guardian 24 lone working system</w:t>
            </w:r>
          </w:p>
        </w:tc>
      </w:tr>
      <w:tr w:rsidR="00AB6243" w:rsidRPr="00A06111" w14:paraId="6A6410C2"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758E2D12"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First Aid:</w:t>
            </w:r>
            <w:r w:rsidRPr="00A06111">
              <w:rPr>
                <w:rFonts w:ascii="Calibri" w:eastAsia="Calibri" w:hAnsi="Calibri" w:cs="Calibri"/>
                <w:sz w:val="22"/>
                <w:szCs w:val="22"/>
              </w:rPr>
              <w:t xml:space="preserve"> Basic Life Support, scene safety, initial assessment, recovery position, CPR for children and adults</w:t>
            </w:r>
          </w:p>
        </w:tc>
      </w:tr>
      <w:tr w:rsidR="00AB6243" w:rsidRPr="00A06111" w14:paraId="10428179"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1BE3E12F"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Cyber Security:</w:t>
            </w:r>
            <w:r w:rsidRPr="00A06111">
              <w:rPr>
                <w:rFonts w:ascii="Calibri" w:eastAsia="Calibri" w:hAnsi="Calibri" w:cs="Calibri"/>
                <w:sz w:val="22"/>
                <w:szCs w:val="22"/>
              </w:rPr>
              <w:t xml:space="preserve"> different types of cyber threats, increasing cyber security, how to prevent &amp; recognise cyber attacks</w:t>
            </w:r>
          </w:p>
        </w:tc>
      </w:tr>
      <w:tr w:rsidR="00AB6243" w:rsidRPr="00A06111" w14:paraId="262C54F2"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626DB7AD"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Display screen equipment: </w:t>
            </w:r>
            <w:r w:rsidRPr="00A06111">
              <w:rPr>
                <w:rFonts w:ascii="Calibri" w:eastAsia="Calibri" w:hAnsi="Calibri" w:cs="Calibri"/>
                <w:sz w:val="22"/>
                <w:szCs w:val="22"/>
              </w:rPr>
              <w:t>understanding regulations, how to use and correctly adjust work station, understanding how to keep healthy when using computers, smartphones</w:t>
            </w:r>
          </w:p>
        </w:tc>
      </w:tr>
      <w:tr w:rsidR="00AB6243" w:rsidRPr="00A06111" w14:paraId="22135DF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0DC38D60"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 xml:space="preserve">Document and record keeping: </w:t>
            </w:r>
            <w:r w:rsidRPr="00A06111">
              <w:rPr>
                <w:rFonts w:ascii="Calibri" w:eastAsia="Calibri" w:hAnsi="Calibri" w:cs="Calibri"/>
                <w:sz w:val="22"/>
                <w:szCs w:val="22"/>
              </w:rPr>
              <w:t>understanding standards and best practice, understanding legislation, client involvement in record keeping</w:t>
            </w:r>
          </w:p>
        </w:tc>
      </w:tr>
      <w:tr w:rsidR="00AB6243" w:rsidRPr="00A06111" w14:paraId="4E5BF537"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5C088826" w14:textId="77777777" w:rsidR="00AB6243" w:rsidRPr="00A06111" w:rsidRDefault="00AB6243" w:rsidP="00E43410">
            <w:pPr>
              <w:rPr>
                <w:rFonts w:ascii="Calibri" w:eastAsia="Calibri" w:hAnsi="Calibri" w:cs="Calibri"/>
                <w:b/>
                <w:sz w:val="22"/>
                <w:szCs w:val="22"/>
              </w:rPr>
            </w:pPr>
            <w:r w:rsidRPr="00A06111">
              <w:rPr>
                <w:rFonts w:ascii="Calibri" w:eastAsia="Calibri" w:hAnsi="Calibri" w:cs="Calibri"/>
                <w:b/>
                <w:sz w:val="22"/>
                <w:szCs w:val="22"/>
              </w:rPr>
              <w:t xml:space="preserve">Mental Health: </w:t>
            </w:r>
            <w:r w:rsidRPr="00A06111">
              <w:rPr>
                <w:rFonts w:ascii="Calibri" w:eastAsia="Calibri" w:hAnsi="Calibri" w:cs="Calibri"/>
                <w:sz w:val="22"/>
                <w:szCs w:val="22"/>
              </w:rPr>
              <w:t>understanding mental health, recognising and responding to symptoms, how to support someone, understanding stigma and discrimination</w:t>
            </w:r>
          </w:p>
        </w:tc>
      </w:tr>
      <w:tr w:rsidR="00AB6243" w:rsidRPr="00A06111" w14:paraId="4BC95A21" w14:textId="77777777" w:rsidTr="00F043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32" w:type="dxa"/>
            <w:gridSpan w:val="3"/>
          </w:tcPr>
          <w:p w14:paraId="38DB2FE6" w14:textId="77777777" w:rsidR="00AB6243" w:rsidRPr="00A06111" w:rsidRDefault="00AB6243" w:rsidP="00E43410">
            <w:pPr>
              <w:rPr>
                <w:rFonts w:ascii="Calibri" w:eastAsia="Calibri" w:hAnsi="Calibri" w:cs="Calibri"/>
                <w:sz w:val="22"/>
                <w:szCs w:val="22"/>
              </w:rPr>
            </w:pPr>
            <w:r w:rsidRPr="00A06111">
              <w:rPr>
                <w:rFonts w:ascii="Calibri" w:eastAsia="Calibri" w:hAnsi="Calibri" w:cs="Calibri"/>
                <w:b/>
                <w:sz w:val="22"/>
                <w:szCs w:val="22"/>
              </w:rPr>
              <w:t xml:space="preserve">Protecting personal information – Data protection </w:t>
            </w:r>
            <w:r w:rsidRPr="00A06111">
              <w:rPr>
                <w:rFonts w:ascii="Calibri" w:eastAsia="Calibri" w:hAnsi="Calibri" w:cs="Calibri"/>
                <w:sz w:val="22"/>
                <w:szCs w:val="22"/>
              </w:rPr>
              <w:t>understanding responsibilities, principles, current legislation, data subject rights</w:t>
            </w:r>
          </w:p>
        </w:tc>
      </w:tr>
    </w:tbl>
    <w:p w14:paraId="06937A16" w14:textId="77777777" w:rsidR="00AB6243" w:rsidRPr="00343766" w:rsidRDefault="00AB6243" w:rsidP="00D44825"/>
    <w:sectPr w:rsidR="00AB6243" w:rsidRPr="00343766" w:rsidSect="00FC57B0">
      <w:footerReference w:type="default" r:id="rId11"/>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9DA4" w14:textId="77777777" w:rsidR="0098435D" w:rsidRDefault="0098435D" w:rsidP="008903DD">
      <w:r>
        <w:separator/>
      </w:r>
    </w:p>
  </w:endnote>
  <w:endnote w:type="continuationSeparator" w:id="0">
    <w:p w14:paraId="2A3B4B96" w14:textId="77777777" w:rsidR="0098435D" w:rsidRDefault="0098435D"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EF15" w14:textId="77777777" w:rsidR="00E43410" w:rsidRPr="00B325B3" w:rsidRDefault="00E43410" w:rsidP="00E4341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2F78" w14:textId="77777777" w:rsidR="0098435D" w:rsidRDefault="0098435D" w:rsidP="008903DD">
      <w:r>
        <w:separator/>
      </w:r>
    </w:p>
  </w:footnote>
  <w:footnote w:type="continuationSeparator" w:id="0">
    <w:p w14:paraId="4DE25E9A" w14:textId="77777777" w:rsidR="0098435D" w:rsidRDefault="0098435D"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291174">
    <w:abstractNumId w:val="11"/>
  </w:num>
  <w:num w:numId="2" w16cid:durableId="1957058963">
    <w:abstractNumId w:val="12"/>
  </w:num>
  <w:num w:numId="3" w16cid:durableId="998926492">
    <w:abstractNumId w:val="7"/>
  </w:num>
  <w:num w:numId="4" w16cid:durableId="1771966493">
    <w:abstractNumId w:val="6"/>
  </w:num>
  <w:num w:numId="5" w16cid:durableId="298994701">
    <w:abstractNumId w:val="2"/>
  </w:num>
  <w:num w:numId="6" w16cid:durableId="1959412720">
    <w:abstractNumId w:val="1"/>
  </w:num>
  <w:num w:numId="7" w16cid:durableId="355817245">
    <w:abstractNumId w:val="0"/>
  </w:num>
  <w:num w:numId="8" w16cid:durableId="1319655499">
    <w:abstractNumId w:val="3"/>
  </w:num>
  <w:num w:numId="9" w16cid:durableId="1784613110">
    <w:abstractNumId w:val="17"/>
  </w:num>
  <w:num w:numId="10" w16cid:durableId="1293633962">
    <w:abstractNumId w:val="16"/>
  </w:num>
  <w:num w:numId="11" w16cid:durableId="1499803204">
    <w:abstractNumId w:val="9"/>
  </w:num>
  <w:num w:numId="12" w16cid:durableId="1029255273">
    <w:abstractNumId w:val="5"/>
  </w:num>
  <w:num w:numId="13" w16cid:durableId="519470094">
    <w:abstractNumId w:val="8"/>
  </w:num>
  <w:num w:numId="14" w16cid:durableId="240144368">
    <w:abstractNumId w:val="4"/>
  </w:num>
  <w:num w:numId="15" w16cid:durableId="548882058">
    <w:abstractNumId w:val="14"/>
  </w:num>
  <w:num w:numId="16" w16cid:durableId="353460635">
    <w:abstractNumId w:val="10"/>
  </w:num>
  <w:num w:numId="17" w16cid:durableId="189344243">
    <w:abstractNumId w:val="15"/>
  </w:num>
  <w:num w:numId="18" w16cid:durableId="1551385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2B55"/>
    <w:rsid w:val="00014DD2"/>
    <w:rsid w:val="00093A53"/>
    <w:rsid w:val="000A2F12"/>
    <w:rsid w:val="000E1569"/>
    <w:rsid w:val="00167BC8"/>
    <w:rsid w:val="001D5966"/>
    <w:rsid w:val="001E2B9C"/>
    <w:rsid w:val="001E6BCC"/>
    <w:rsid w:val="001F579C"/>
    <w:rsid w:val="00271A2F"/>
    <w:rsid w:val="0029797A"/>
    <w:rsid w:val="002A3314"/>
    <w:rsid w:val="002C6533"/>
    <w:rsid w:val="00313E7F"/>
    <w:rsid w:val="003365C0"/>
    <w:rsid w:val="00343766"/>
    <w:rsid w:val="00352C95"/>
    <w:rsid w:val="00354D84"/>
    <w:rsid w:val="00396704"/>
    <w:rsid w:val="003F1665"/>
    <w:rsid w:val="003F4D31"/>
    <w:rsid w:val="00401A8D"/>
    <w:rsid w:val="00423E45"/>
    <w:rsid w:val="0042777E"/>
    <w:rsid w:val="0042785F"/>
    <w:rsid w:val="0042793A"/>
    <w:rsid w:val="004314A1"/>
    <w:rsid w:val="00457B58"/>
    <w:rsid w:val="00461A69"/>
    <w:rsid w:val="004B6ED0"/>
    <w:rsid w:val="004D50C9"/>
    <w:rsid w:val="004E16A8"/>
    <w:rsid w:val="00500D85"/>
    <w:rsid w:val="00536153"/>
    <w:rsid w:val="00547A32"/>
    <w:rsid w:val="00551485"/>
    <w:rsid w:val="00565E06"/>
    <w:rsid w:val="0057295A"/>
    <w:rsid w:val="00576722"/>
    <w:rsid w:val="005A4654"/>
    <w:rsid w:val="005A770B"/>
    <w:rsid w:val="005B00F3"/>
    <w:rsid w:val="005B0F33"/>
    <w:rsid w:val="005C0496"/>
    <w:rsid w:val="005D3354"/>
    <w:rsid w:val="00607E83"/>
    <w:rsid w:val="006552A3"/>
    <w:rsid w:val="00657E34"/>
    <w:rsid w:val="00686029"/>
    <w:rsid w:val="00692801"/>
    <w:rsid w:val="006B6E00"/>
    <w:rsid w:val="006C6715"/>
    <w:rsid w:val="00790D9C"/>
    <w:rsid w:val="007C1635"/>
    <w:rsid w:val="007D5DF3"/>
    <w:rsid w:val="00807303"/>
    <w:rsid w:val="0081736A"/>
    <w:rsid w:val="008903DD"/>
    <w:rsid w:val="008C2905"/>
    <w:rsid w:val="008C641D"/>
    <w:rsid w:val="008D221C"/>
    <w:rsid w:val="008F0481"/>
    <w:rsid w:val="00907C02"/>
    <w:rsid w:val="009800C5"/>
    <w:rsid w:val="00980966"/>
    <w:rsid w:val="0098435D"/>
    <w:rsid w:val="00995926"/>
    <w:rsid w:val="009B4581"/>
    <w:rsid w:val="009C3A97"/>
    <w:rsid w:val="00A34E57"/>
    <w:rsid w:val="00A80A7A"/>
    <w:rsid w:val="00AA162C"/>
    <w:rsid w:val="00AA49CF"/>
    <w:rsid w:val="00AB6243"/>
    <w:rsid w:val="00AC25A1"/>
    <w:rsid w:val="00AD3750"/>
    <w:rsid w:val="00AD58D9"/>
    <w:rsid w:val="00AD75A8"/>
    <w:rsid w:val="00AE1E83"/>
    <w:rsid w:val="00AF3EC8"/>
    <w:rsid w:val="00AF3F67"/>
    <w:rsid w:val="00B173E7"/>
    <w:rsid w:val="00B36338"/>
    <w:rsid w:val="00B506B0"/>
    <w:rsid w:val="00B5694D"/>
    <w:rsid w:val="00B74B76"/>
    <w:rsid w:val="00B772DA"/>
    <w:rsid w:val="00B850DA"/>
    <w:rsid w:val="00B967A4"/>
    <w:rsid w:val="00B97F75"/>
    <w:rsid w:val="00BF711C"/>
    <w:rsid w:val="00C37166"/>
    <w:rsid w:val="00C42508"/>
    <w:rsid w:val="00C44B43"/>
    <w:rsid w:val="00C85191"/>
    <w:rsid w:val="00C915D9"/>
    <w:rsid w:val="00C91BDD"/>
    <w:rsid w:val="00CC1D02"/>
    <w:rsid w:val="00CD2BCF"/>
    <w:rsid w:val="00CF7C9C"/>
    <w:rsid w:val="00D05A83"/>
    <w:rsid w:val="00D20C81"/>
    <w:rsid w:val="00D31B09"/>
    <w:rsid w:val="00D32F53"/>
    <w:rsid w:val="00D44825"/>
    <w:rsid w:val="00D47DE9"/>
    <w:rsid w:val="00D565DF"/>
    <w:rsid w:val="00D7345F"/>
    <w:rsid w:val="00D96E95"/>
    <w:rsid w:val="00DF72F1"/>
    <w:rsid w:val="00E43410"/>
    <w:rsid w:val="00E63F9D"/>
    <w:rsid w:val="00EC3113"/>
    <w:rsid w:val="00ED05B4"/>
    <w:rsid w:val="00ED1DB6"/>
    <w:rsid w:val="00F03686"/>
    <w:rsid w:val="00F043C8"/>
    <w:rsid w:val="00F156AD"/>
    <w:rsid w:val="00F169D5"/>
    <w:rsid w:val="00F548AF"/>
    <w:rsid w:val="00F6741F"/>
    <w:rsid w:val="00F9761C"/>
    <w:rsid w:val="00FB262E"/>
    <w:rsid w:val="00FC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3B84"/>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 w:type="paragraph" w:styleId="NoSpacing">
    <w:name w:val="No Spacing"/>
    <w:uiPriority w:val="1"/>
    <w:qFormat/>
    <w:rsid w:val="006552A3"/>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4F86C1C6ABA429E29A6E7A8840F5C" ma:contentTypeVersion="7" ma:contentTypeDescription="Create a new document." ma:contentTypeScope="" ma:versionID="7fef11b2a2a408d55728f382232d3879">
  <xsd:schema xmlns:xsd="http://www.w3.org/2001/XMLSchema" xmlns:xs="http://www.w3.org/2001/XMLSchema" xmlns:p="http://schemas.microsoft.com/office/2006/metadata/properties" xmlns:ns2="b3a3cb4c-24c0-4b39-b020-00a87e3bacb6" xmlns:ns3="a60d1f1c-dd0c-4d49-8a7f-b58e75eee7af" targetNamespace="http://schemas.microsoft.com/office/2006/metadata/properties" ma:root="true" ma:fieldsID="1ea60eacafbec75aaf7f74435a6660b3" ns2:_="" ns3:_="">
    <xsd:import namespace="b3a3cb4c-24c0-4b39-b020-00a87e3bacb6"/>
    <xsd:import namespace="a60d1f1c-dd0c-4d49-8a7f-b58e75eee7a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cb4c-24c0-4b39-b020-00a87e3bac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0d1f1c-dd0c-4d49-8a7f-b58e75eee7a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DCA6F-BF59-49EB-BE82-543BC2D9B131}">
  <ds:schemaRefs>
    <ds:schemaRef ds:uri="http://schemas.microsoft.com/sharepoint/v3/contenttype/forms"/>
  </ds:schemaRefs>
</ds:datastoreItem>
</file>

<file path=customXml/itemProps2.xml><?xml version="1.0" encoding="utf-8"?>
<ds:datastoreItem xmlns:ds="http://schemas.openxmlformats.org/officeDocument/2006/customXml" ds:itemID="{91A509EE-08C5-4298-8462-BEB418DC5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CF2CE-7970-48DC-94F7-EF65698F6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cb4c-24c0-4b39-b020-00a87e3bacb6"/>
    <ds:schemaRef ds:uri="a60d1f1c-dd0c-4d49-8a7f-b58e75eee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Stephanie Rendell</cp:lastModifiedBy>
  <cp:revision>4</cp:revision>
  <cp:lastPrinted>2015-08-20T08:43:00Z</cp:lastPrinted>
  <dcterms:created xsi:type="dcterms:W3CDTF">2026-01-22T14:49:00Z</dcterms:created>
  <dcterms:modified xsi:type="dcterms:W3CDTF">2026-01-22T15:47:00Z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0x0101002ED4F86C1C6ABA429E29A6E7A8840F5C</vt:lpwstr>
  </property>
  <property fmtid="{D5CDD505-2E9C-101B-9397-08002B2CF9AE}" pid="3" name="GrammarlyDocumentId">
    <vt:lpwstr>777d9b37-c736-4af3-ba34-1c46df207a70</vt:lpwstr>
  </property>
</Properties>
</file>